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20" w:rsidRDefault="00BB2020" w:rsidP="00BB2020">
      <w:pPr>
        <w:pStyle w:val="a4"/>
        <w:jc w:val="lef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56" w:rsidRDefault="00F10756" w:rsidP="00BB2020">
      <w:pPr>
        <w:pStyle w:val="a4"/>
        <w:rPr>
          <w:szCs w:val="28"/>
        </w:rPr>
      </w:pPr>
    </w:p>
    <w:p w:rsidR="00F10756" w:rsidRDefault="00F10756" w:rsidP="00BB2020">
      <w:pPr>
        <w:pStyle w:val="a4"/>
        <w:rPr>
          <w:szCs w:val="28"/>
        </w:rPr>
      </w:pPr>
    </w:p>
    <w:p w:rsidR="00BB2020" w:rsidRPr="00DD2230" w:rsidRDefault="00BB2020" w:rsidP="00BB2020">
      <w:pPr>
        <w:pStyle w:val="a4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BB2020" w:rsidRPr="00DD2230" w:rsidRDefault="0065024D" w:rsidP="00BB2020">
      <w:pPr>
        <w:pStyle w:val="a4"/>
        <w:spacing w:after="360"/>
        <w:rPr>
          <w:szCs w:val="28"/>
        </w:rPr>
      </w:pPr>
      <w:r>
        <w:rPr>
          <w:szCs w:val="28"/>
        </w:rPr>
        <w:t>ШЕСТ</w:t>
      </w:r>
      <w:r w:rsidR="00BB2020">
        <w:rPr>
          <w:szCs w:val="28"/>
        </w:rPr>
        <w:t>ОГО</w:t>
      </w:r>
      <w:r w:rsidR="00BB2020" w:rsidRPr="00DD2230">
        <w:rPr>
          <w:szCs w:val="28"/>
        </w:rPr>
        <w:t xml:space="preserve"> СОЗЫВА</w:t>
      </w:r>
    </w:p>
    <w:p w:rsidR="00BB2020" w:rsidRPr="00153B35" w:rsidRDefault="00BB2020" w:rsidP="00BB2020">
      <w:pPr>
        <w:pStyle w:val="a4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BB2020" w:rsidRDefault="00BB2020" w:rsidP="00BB2020">
      <w:pPr>
        <w:pStyle w:val="a4"/>
        <w:rPr>
          <w:b w:val="0"/>
        </w:rPr>
      </w:pPr>
      <w:r>
        <w:rPr>
          <w:b w:val="0"/>
        </w:rPr>
        <w:t xml:space="preserve"> от </w:t>
      </w:r>
      <w:r w:rsidR="00613C0C">
        <w:rPr>
          <w:b w:val="0"/>
        </w:rPr>
        <w:t>27</w:t>
      </w:r>
      <w:r>
        <w:rPr>
          <w:b w:val="0"/>
        </w:rPr>
        <w:t>.0</w:t>
      </w:r>
      <w:r w:rsidR="008D758A">
        <w:rPr>
          <w:b w:val="0"/>
        </w:rPr>
        <w:t>1</w:t>
      </w:r>
      <w:r>
        <w:rPr>
          <w:b w:val="0"/>
        </w:rPr>
        <w:t>.202</w:t>
      </w:r>
      <w:r w:rsidR="008D758A">
        <w:rPr>
          <w:b w:val="0"/>
        </w:rPr>
        <w:t>2</w:t>
      </w:r>
      <w:r>
        <w:rPr>
          <w:b w:val="0"/>
        </w:rPr>
        <w:t xml:space="preserve"> №</w:t>
      </w:r>
      <w:r w:rsidR="008827C4">
        <w:rPr>
          <w:b w:val="0"/>
        </w:rPr>
        <w:t xml:space="preserve"> 6/40</w:t>
      </w:r>
      <w:r w:rsidR="006B4425">
        <w:rPr>
          <w:b w:val="0"/>
        </w:rPr>
        <w:t xml:space="preserve"> </w:t>
      </w:r>
      <w:r>
        <w:rPr>
          <w:b w:val="0"/>
        </w:rPr>
        <w:t xml:space="preserve"> </w:t>
      </w:r>
    </w:p>
    <w:p w:rsidR="00BB2020" w:rsidRDefault="00BB2020" w:rsidP="00BB2020">
      <w:pPr>
        <w:pStyle w:val="a4"/>
        <w:rPr>
          <w:b w:val="0"/>
        </w:rPr>
      </w:pPr>
      <w:r>
        <w:rPr>
          <w:b w:val="0"/>
        </w:rPr>
        <w:t>пгт Кумёны</w:t>
      </w:r>
    </w:p>
    <w:p w:rsidR="00BB2020" w:rsidRDefault="00BB2020" w:rsidP="00BB2020">
      <w:pPr>
        <w:pStyle w:val="a4"/>
        <w:rPr>
          <w:b w:val="0"/>
        </w:rPr>
      </w:pPr>
    </w:p>
    <w:p w:rsidR="00BB2020" w:rsidRDefault="00BB2020" w:rsidP="00BB2020">
      <w:pPr>
        <w:pStyle w:val="ad"/>
        <w:widowControl w:val="0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Куменской районной Думы </w:t>
      </w:r>
    </w:p>
    <w:p w:rsidR="00BB2020" w:rsidRPr="00752A3F" w:rsidRDefault="00BB2020" w:rsidP="00BB2020">
      <w:pPr>
        <w:pStyle w:val="ad"/>
        <w:widowControl w:val="0"/>
        <w:rPr>
          <w:b/>
          <w:sz w:val="28"/>
        </w:rPr>
      </w:pPr>
      <w:r>
        <w:rPr>
          <w:b/>
          <w:sz w:val="28"/>
        </w:rPr>
        <w:t>от 28.04.2015 № 33/300</w:t>
      </w:r>
    </w:p>
    <w:p w:rsidR="00BB2020" w:rsidRPr="00752A3F" w:rsidRDefault="00BB2020" w:rsidP="00BB2020">
      <w:pPr>
        <w:pStyle w:val="ad"/>
        <w:widowControl w:val="0"/>
        <w:jc w:val="both"/>
        <w:rPr>
          <w:b/>
          <w:sz w:val="28"/>
        </w:rPr>
      </w:pPr>
    </w:p>
    <w:p w:rsidR="00BB2020" w:rsidRPr="00BB2020" w:rsidRDefault="00BB2020" w:rsidP="00BB2020">
      <w:pPr>
        <w:pStyle w:val="23"/>
        <w:widowControl w:val="0"/>
        <w:spacing w:line="240" w:lineRule="auto"/>
        <w:ind w:firstLine="720"/>
        <w:jc w:val="both"/>
        <w:rPr>
          <w:sz w:val="28"/>
          <w:szCs w:val="28"/>
        </w:rPr>
      </w:pPr>
      <w:r w:rsidRPr="00BB2020">
        <w:rPr>
          <w:sz w:val="28"/>
          <w:szCs w:val="28"/>
        </w:rPr>
        <w:t xml:space="preserve">В соответствии с </w:t>
      </w:r>
      <w:r w:rsidR="002D222A" w:rsidRPr="002D222A">
        <w:rPr>
          <w:sz w:val="28"/>
          <w:szCs w:val="28"/>
        </w:rPr>
        <w:t>Закон</w:t>
      </w:r>
      <w:r w:rsidR="002D222A">
        <w:rPr>
          <w:sz w:val="28"/>
          <w:szCs w:val="28"/>
        </w:rPr>
        <w:t>ом</w:t>
      </w:r>
      <w:r w:rsidR="002D222A" w:rsidRPr="002D222A">
        <w:rPr>
          <w:sz w:val="28"/>
          <w:szCs w:val="28"/>
        </w:rPr>
        <w:t xml:space="preserve"> Кировской области от 20.12.2021 N 23-ЗО "О материальном и социальном обеспечении должностных лиц контрольно-счетных органов муниципальных образований Кировской области"</w:t>
      </w:r>
      <w:r w:rsidR="002D222A">
        <w:rPr>
          <w:sz w:val="28"/>
          <w:szCs w:val="28"/>
        </w:rPr>
        <w:t xml:space="preserve">, </w:t>
      </w:r>
      <w:r w:rsidR="007D60B8">
        <w:rPr>
          <w:sz w:val="28"/>
          <w:szCs w:val="28"/>
        </w:rPr>
        <w:t>постановлением Правительства</w:t>
      </w:r>
      <w:r w:rsidRPr="00BB2020">
        <w:rPr>
          <w:sz w:val="28"/>
          <w:szCs w:val="28"/>
        </w:rPr>
        <w:t xml:space="preserve"> Кировской области от </w:t>
      </w:r>
      <w:r w:rsidR="007D60B8">
        <w:rPr>
          <w:sz w:val="28"/>
          <w:szCs w:val="28"/>
        </w:rPr>
        <w:t>24</w:t>
      </w:r>
      <w:r w:rsidRPr="00BB2020">
        <w:rPr>
          <w:sz w:val="28"/>
          <w:szCs w:val="28"/>
        </w:rPr>
        <w:t>.0</w:t>
      </w:r>
      <w:r w:rsidR="007D60B8">
        <w:rPr>
          <w:sz w:val="28"/>
          <w:szCs w:val="28"/>
        </w:rPr>
        <w:t>1</w:t>
      </w:r>
      <w:r w:rsidRPr="00BB2020">
        <w:rPr>
          <w:sz w:val="28"/>
          <w:szCs w:val="28"/>
        </w:rPr>
        <w:t>.20</w:t>
      </w:r>
      <w:r w:rsidR="007D60B8">
        <w:rPr>
          <w:sz w:val="28"/>
          <w:szCs w:val="28"/>
        </w:rPr>
        <w:t>22</w:t>
      </w:r>
      <w:r w:rsidRPr="00BB2020">
        <w:rPr>
          <w:sz w:val="28"/>
          <w:szCs w:val="28"/>
        </w:rPr>
        <w:t xml:space="preserve"> № </w:t>
      </w:r>
      <w:r w:rsidR="007D60B8">
        <w:rPr>
          <w:sz w:val="28"/>
          <w:szCs w:val="28"/>
        </w:rPr>
        <w:t>9-П</w:t>
      </w:r>
      <w:r w:rsidRPr="00BB2020">
        <w:rPr>
          <w:sz w:val="28"/>
          <w:szCs w:val="28"/>
        </w:rPr>
        <w:t xml:space="preserve"> «</w:t>
      </w:r>
      <w:r w:rsidR="007D60B8" w:rsidRPr="0023774B">
        <w:rPr>
          <w:sz w:val="28"/>
          <w:szCs w:val="28"/>
        </w:rPr>
        <w:t xml:space="preserve">О </w:t>
      </w:r>
      <w:r w:rsidR="007D60B8">
        <w:rPr>
          <w:sz w:val="28"/>
          <w:szCs w:val="28"/>
        </w:rPr>
        <w:t xml:space="preserve">внесении изменений в постановление Правительства Кировской области от 12.04.2011 № 98/120 «О расходах на оплату труда </w:t>
      </w:r>
      <w:r w:rsidR="007D60B8" w:rsidRPr="0023774B">
        <w:rPr>
          <w:sz w:val="28"/>
          <w:szCs w:val="28"/>
        </w:rPr>
        <w:t>депутатов, выборных должностных лиц</w:t>
      </w:r>
      <w:r w:rsidR="007D60B8">
        <w:rPr>
          <w:sz w:val="28"/>
          <w:szCs w:val="28"/>
        </w:rPr>
        <w:t xml:space="preserve"> местного самоуправления, осуществляющих свои полномочия на постоянной основе</w:t>
      </w:r>
      <w:r w:rsidR="007D60B8" w:rsidRPr="0023774B">
        <w:rPr>
          <w:sz w:val="28"/>
          <w:szCs w:val="28"/>
        </w:rPr>
        <w:t>, муниципальных служащих,</w:t>
      </w:r>
      <w:r w:rsidR="007D60B8">
        <w:rPr>
          <w:sz w:val="28"/>
          <w:szCs w:val="28"/>
        </w:rPr>
        <w:t xml:space="preserve">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области»</w:t>
      </w:r>
      <w:r w:rsidRPr="00BB2020">
        <w:rPr>
          <w:sz w:val="28"/>
          <w:szCs w:val="28"/>
        </w:rPr>
        <w:t xml:space="preserve"> Куменская районная Дума РЕШИЛА:</w:t>
      </w:r>
    </w:p>
    <w:p w:rsidR="00BB2020" w:rsidRPr="00B11AD1" w:rsidRDefault="00BB2020" w:rsidP="00BB2020">
      <w:pPr>
        <w:widowControl w:val="0"/>
        <w:tabs>
          <w:tab w:val="left" w:pos="4680"/>
        </w:tabs>
        <w:ind w:right="60" w:firstLine="709"/>
        <w:jc w:val="both"/>
        <w:rPr>
          <w:sz w:val="28"/>
        </w:rPr>
      </w:pPr>
      <w:r w:rsidRPr="00B11AD1">
        <w:rPr>
          <w:sz w:val="28"/>
        </w:rPr>
        <w:t>1. Внести в решение Куменской районной Думы от 28.04.2015 № 33/300 «О порядке оплаты труда депутатов, выборных должностных лиц местного самоуправления и муниципальных служащих муниципального образования Куменский муниципальный район»</w:t>
      </w:r>
      <w:r w:rsidR="007D60B8">
        <w:rPr>
          <w:sz w:val="28"/>
        </w:rPr>
        <w:t xml:space="preserve"> следующие изменения</w:t>
      </w:r>
      <w:r w:rsidRPr="00B11AD1">
        <w:rPr>
          <w:sz w:val="28"/>
        </w:rPr>
        <w:t>:</w:t>
      </w:r>
    </w:p>
    <w:p w:rsidR="007D60B8" w:rsidRDefault="00BB2020" w:rsidP="00BB2020">
      <w:pPr>
        <w:pStyle w:val="a8"/>
        <w:widowControl w:val="0"/>
        <w:ind w:firstLine="720"/>
        <w:jc w:val="both"/>
        <w:rPr>
          <w:sz w:val="28"/>
          <w:szCs w:val="28"/>
        </w:rPr>
      </w:pPr>
      <w:r w:rsidRPr="00B11AD1">
        <w:rPr>
          <w:sz w:val="28"/>
          <w:szCs w:val="28"/>
        </w:rPr>
        <w:t xml:space="preserve">1.1. </w:t>
      </w:r>
      <w:r w:rsidR="009A130F">
        <w:rPr>
          <w:sz w:val="28"/>
          <w:szCs w:val="28"/>
        </w:rPr>
        <w:t>Заголовок к тексту и</w:t>
      </w:r>
      <w:r w:rsidR="0070576C">
        <w:rPr>
          <w:sz w:val="28"/>
          <w:szCs w:val="28"/>
        </w:rPr>
        <w:t xml:space="preserve"> п</w:t>
      </w:r>
      <w:r w:rsidR="007D60B8">
        <w:rPr>
          <w:sz w:val="28"/>
          <w:szCs w:val="28"/>
        </w:rPr>
        <w:t>ункт 1 после слов «на постоянной основе,» дополнить словами</w:t>
      </w:r>
      <w:r w:rsidR="002D222A">
        <w:rPr>
          <w:sz w:val="28"/>
          <w:szCs w:val="28"/>
        </w:rPr>
        <w:t xml:space="preserve"> «должностных лиц Контрольно-счетной комиссии Куменского района,».</w:t>
      </w:r>
    </w:p>
    <w:p w:rsidR="00E6750F" w:rsidRDefault="002D222A" w:rsidP="00BB2020">
      <w:pPr>
        <w:pStyle w:val="a8"/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1.2.</w:t>
      </w:r>
      <w:r w:rsidR="00CC4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</w:t>
      </w:r>
      <w:r w:rsidR="00E6750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E6750F">
        <w:rPr>
          <w:sz w:val="28"/>
          <w:szCs w:val="28"/>
        </w:rPr>
        <w:t xml:space="preserve"> подпункт</w:t>
      </w:r>
      <w:r w:rsidR="00FF654A">
        <w:rPr>
          <w:sz w:val="28"/>
          <w:szCs w:val="28"/>
        </w:rPr>
        <w:t>ы</w:t>
      </w:r>
      <w:r w:rsidR="00E6750F">
        <w:rPr>
          <w:sz w:val="28"/>
          <w:szCs w:val="28"/>
        </w:rPr>
        <w:t xml:space="preserve"> 1.2.1</w:t>
      </w:r>
      <w:r w:rsidR="00FF654A">
        <w:rPr>
          <w:sz w:val="28"/>
          <w:szCs w:val="28"/>
        </w:rPr>
        <w:t xml:space="preserve"> и 1.2.2</w:t>
      </w:r>
      <w:r w:rsidR="00E6750F">
        <w:rPr>
          <w:sz w:val="28"/>
          <w:szCs w:val="28"/>
        </w:rPr>
        <w:t xml:space="preserve"> после слов «</w:t>
      </w:r>
      <w:r w:rsidR="00E6750F">
        <w:rPr>
          <w:sz w:val="28"/>
        </w:rPr>
        <w:t>местного самоуправления» дополнить словами «должностных лиц Контрольно-счетной комиссии»</w:t>
      </w:r>
      <w:r w:rsidR="00FF654A">
        <w:rPr>
          <w:sz w:val="28"/>
        </w:rPr>
        <w:t>.</w:t>
      </w:r>
    </w:p>
    <w:p w:rsidR="00FF654A" w:rsidRDefault="00FF654A" w:rsidP="00FF654A">
      <w:pPr>
        <w:pStyle w:val="a8"/>
        <w:widowControl w:val="0"/>
        <w:ind w:firstLine="720"/>
        <w:jc w:val="both"/>
        <w:rPr>
          <w:sz w:val="28"/>
        </w:rPr>
      </w:pPr>
      <w:r>
        <w:rPr>
          <w:sz w:val="28"/>
        </w:rPr>
        <w:t>1.3.</w:t>
      </w:r>
      <w:r w:rsidR="00CC4694">
        <w:rPr>
          <w:sz w:val="28"/>
        </w:rPr>
        <w:t xml:space="preserve"> </w:t>
      </w:r>
      <w:r>
        <w:rPr>
          <w:sz w:val="28"/>
          <w:szCs w:val="28"/>
        </w:rPr>
        <w:t>В пункте 1.</w:t>
      </w:r>
      <w:r w:rsidR="00CC4694">
        <w:rPr>
          <w:sz w:val="28"/>
          <w:szCs w:val="28"/>
        </w:rPr>
        <w:t>3</w:t>
      </w:r>
      <w:r>
        <w:rPr>
          <w:sz w:val="28"/>
          <w:szCs w:val="28"/>
        </w:rPr>
        <w:t xml:space="preserve"> подпункты 1.</w:t>
      </w:r>
      <w:r w:rsidR="00CC469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CC4694">
        <w:rPr>
          <w:sz w:val="28"/>
          <w:szCs w:val="28"/>
        </w:rPr>
        <w:t>, 1.3.3</w:t>
      </w:r>
      <w:r>
        <w:rPr>
          <w:sz w:val="28"/>
          <w:szCs w:val="28"/>
        </w:rPr>
        <w:t xml:space="preserve"> и 1.</w:t>
      </w:r>
      <w:r w:rsidR="00CC46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C4694">
        <w:rPr>
          <w:sz w:val="28"/>
          <w:szCs w:val="28"/>
        </w:rPr>
        <w:t>4</w:t>
      </w:r>
      <w:r>
        <w:rPr>
          <w:sz w:val="28"/>
          <w:szCs w:val="28"/>
        </w:rPr>
        <w:t xml:space="preserve"> после слов «</w:t>
      </w:r>
      <w:r>
        <w:rPr>
          <w:sz w:val="28"/>
        </w:rPr>
        <w:t>местного самоуправления» дополнить словами «должностных лиц Контрольно-счетной комиссии».</w:t>
      </w:r>
    </w:p>
    <w:p w:rsidR="00CC4694" w:rsidRDefault="00CC4694" w:rsidP="00CC4694">
      <w:pPr>
        <w:pStyle w:val="a8"/>
        <w:widowControl w:val="0"/>
        <w:ind w:firstLine="720"/>
        <w:jc w:val="both"/>
        <w:rPr>
          <w:sz w:val="28"/>
        </w:rPr>
      </w:pPr>
      <w:r>
        <w:rPr>
          <w:sz w:val="28"/>
        </w:rPr>
        <w:t>1.4.</w:t>
      </w:r>
      <w:r w:rsidR="00F84D34">
        <w:rPr>
          <w:sz w:val="28"/>
        </w:rPr>
        <w:t xml:space="preserve"> </w:t>
      </w:r>
      <w:r>
        <w:rPr>
          <w:sz w:val="28"/>
        </w:rPr>
        <w:t>Размеры должностных окладов</w:t>
      </w:r>
      <w:r w:rsidRPr="00CC4694">
        <w:rPr>
          <w:sz w:val="28"/>
        </w:rPr>
        <w:t xml:space="preserve"> </w:t>
      </w:r>
      <w:r>
        <w:rPr>
          <w:sz w:val="28"/>
        </w:rPr>
        <w:t>депутатов и выборных должностных лиц местного самоуправления</w:t>
      </w:r>
      <w:r w:rsidR="003642C7">
        <w:rPr>
          <w:sz w:val="28"/>
        </w:rPr>
        <w:t xml:space="preserve">, </w:t>
      </w:r>
      <w:r>
        <w:rPr>
          <w:sz w:val="28"/>
        </w:rPr>
        <w:t>должностных лиц Контрольно-счетной комиссии</w:t>
      </w:r>
      <w:r w:rsidRPr="00CC4694">
        <w:rPr>
          <w:sz w:val="28"/>
        </w:rPr>
        <w:t xml:space="preserve"> </w:t>
      </w:r>
      <w:r>
        <w:rPr>
          <w:sz w:val="28"/>
        </w:rPr>
        <w:t>Куменского муниципального района</w:t>
      </w:r>
      <w:r w:rsidR="003642C7">
        <w:rPr>
          <w:sz w:val="28"/>
        </w:rPr>
        <w:t xml:space="preserve"> изложить в новой редакции согласно приложению № 1.</w:t>
      </w:r>
    </w:p>
    <w:p w:rsidR="003642C7" w:rsidRDefault="003642C7" w:rsidP="005343D0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1.</w:t>
      </w:r>
      <w:r w:rsidR="00F84D34">
        <w:rPr>
          <w:sz w:val="28"/>
        </w:rPr>
        <w:t>5</w:t>
      </w:r>
      <w:r>
        <w:rPr>
          <w:sz w:val="28"/>
        </w:rPr>
        <w:t>.</w:t>
      </w:r>
      <w:r w:rsidRPr="003642C7">
        <w:rPr>
          <w:sz w:val="28"/>
        </w:rPr>
        <w:t xml:space="preserve"> </w:t>
      </w:r>
      <w:r>
        <w:rPr>
          <w:sz w:val="28"/>
        </w:rPr>
        <w:t>В пункте 3:</w:t>
      </w:r>
    </w:p>
    <w:p w:rsidR="003642C7" w:rsidRDefault="003642C7" w:rsidP="00CC4694">
      <w:pPr>
        <w:pStyle w:val="a8"/>
        <w:widowControl w:val="0"/>
        <w:ind w:firstLine="720"/>
        <w:jc w:val="both"/>
        <w:rPr>
          <w:sz w:val="28"/>
        </w:rPr>
      </w:pPr>
      <w:r>
        <w:rPr>
          <w:sz w:val="28"/>
        </w:rPr>
        <w:t>1.</w:t>
      </w:r>
      <w:r w:rsidR="00F84D34">
        <w:rPr>
          <w:sz w:val="28"/>
        </w:rPr>
        <w:t>5</w:t>
      </w:r>
      <w:r>
        <w:rPr>
          <w:sz w:val="28"/>
        </w:rPr>
        <w:t xml:space="preserve">.1. абзац первый после слов «выборных лиц» дополнить словами </w:t>
      </w:r>
      <w:r>
        <w:rPr>
          <w:sz w:val="28"/>
        </w:rPr>
        <w:lastRenderedPageBreak/>
        <w:t>«,должностных лиц Контрольно-счетной комиссии».</w:t>
      </w:r>
    </w:p>
    <w:p w:rsidR="00FF654A" w:rsidRDefault="003642C7" w:rsidP="00BB2020">
      <w:pPr>
        <w:pStyle w:val="a8"/>
        <w:widowControl w:val="0"/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="00F84D34">
        <w:rPr>
          <w:sz w:val="28"/>
        </w:rPr>
        <w:t>5</w:t>
      </w:r>
      <w:r>
        <w:rPr>
          <w:sz w:val="28"/>
        </w:rPr>
        <w:t>.2.</w:t>
      </w:r>
      <w:r w:rsidR="00193C5B">
        <w:rPr>
          <w:sz w:val="28"/>
        </w:rPr>
        <w:t xml:space="preserve"> абзац первый пункта 3.1. после слов «на постоянной основе» дополнить словами «,должностных лиц Контрольно-счетной комиссии».</w:t>
      </w:r>
    </w:p>
    <w:p w:rsidR="007D60B8" w:rsidRDefault="00CD1861" w:rsidP="00BB2020">
      <w:pPr>
        <w:pStyle w:val="a8"/>
        <w:widowControl w:val="0"/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F84D34">
        <w:rPr>
          <w:sz w:val="28"/>
          <w:szCs w:val="28"/>
        </w:rPr>
        <w:t>6</w:t>
      </w:r>
      <w:r>
        <w:rPr>
          <w:sz w:val="28"/>
          <w:szCs w:val="28"/>
        </w:rPr>
        <w:t>. В пункте 4 абзац первый после слов «</w:t>
      </w:r>
      <w:r>
        <w:rPr>
          <w:sz w:val="28"/>
        </w:rPr>
        <w:t>выборных лиц» дополнить словами</w:t>
      </w:r>
      <w:r>
        <w:rPr>
          <w:sz w:val="28"/>
          <w:szCs w:val="28"/>
        </w:rPr>
        <w:t xml:space="preserve"> </w:t>
      </w:r>
      <w:r>
        <w:rPr>
          <w:sz w:val="28"/>
        </w:rPr>
        <w:t>«,должностных лиц Контрольно-счетной комиссии».</w:t>
      </w:r>
    </w:p>
    <w:p w:rsidR="00CD1861" w:rsidRDefault="00CD1861" w:rsidP="00CD1861">
      <w:pPr>
        <w:pStyle w:val="a8"/>
        <w:widowControl w:val="0"/>
        <w:ind w:firstLine="720"/>
        <w:jc w:val="both"/>
        <w:rPr>
          <w:sz w:val="28"/>
        </w:rPr>
      </w:pPr>
      <w:r>
        <w:rPr>
          <w:sz w:val="28"/>
        </w:rPr>
        <w:t>1.</w:t>
      </w:r>
      <w:r w:rsidR="00F84D34">
        <w:rPr>
          <w:sz w:val="28"/>
        </w:rPr>
        <w:t>7</w:t>
      </w:r>
      <w:r>
        <w:rPr>
          <w:sz w:val="28"/>
        </w:rPr>
        <w:t>. В пункте 5</w:t>
      </w:r>
      <w:r w:rsidRPr="00CD1861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первый после слов «на постоянной основе</w:t>
      </w:r>
      <w:r>
        <w:rPr>
          <w:sz w:val="28"/>
        </w:rPr>
        <w:t>» дополнить словами</w:t>
      </w:r>
      <w:r>
        <w:rPr>
          <w:sz w:val="28"/>
          <w:szCs w:val="28"/>
        </w:rPr>
        <w:t xml:space="preserve"> </w:t>
      </w:r>
      <w:r>
        <w:rPr>
          <w:sz w:val="28"/>
        </w:rPr>
        <w:t>«,должностных лиц Контрольно-счетной комиссии».</w:t>
      </w:r>
    </w:p>
    <w:p w:rsidR="00BB2020" w:rsidRDefault="00CD1861" w:rsidP="005343D0">
      <w:pPr>
        <w:pStyle w:val="a8"/>
        <w:widowControl w:val="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BB2020" w:rsidRPr="00534CE9">
        <w:rPr>
          <w:sz w:val="28"/>
          <w:szCs w:val="28"/>
        </w:rPr>
        <w:t>1.</w:t>
      </w:r>
      <w:r w:rsidR="00F84D34">
        <w:rPr>
          <w:sz w:val="28"/>
          <w:szCs w:val="28"/>
        </w:rPr>
        <w:t>8</w:t>
      </w:r>
      <w:r w:rsidR="00BB2020" w:rsidRPr="00534CE9">
        <w:rPr>
          <w:sz w:val="28"/>
          <w:szCs w:val="28"/>
        </w:rPr>
        <w:t>. В приложении №</w:t>
      </w:r>
      <w:r w:rsidR="00BB2020">
        <w:rPr>
          <w:sz w:val="28"/>
          <w:szCs w:val="28"/>
        </w:rPr>
        <w:t xml:space="preserve"> 2:</w:t>
      </w:r>
    </w:p>
    <w:p w:rsidR="005343D0" w:rsidRDefault="005343D0" w:rsidP="00BB2020">
      <w:pPr>
        <w:pStyle w:val="a8"/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020">
        <w:rPr>
          <w:sz w:val="28"/>
          <w:szCs w:val="28"/>
        </w:rPr>
        <w:t>1.</w:t>
      </w:r>
      <w:r w:rsidR="00F84D34">
        <w:rPr>
          <w:sz w:val="28"/>
          <w:szCs w:val="28"/>
        </w:rPr>
        <w:t>8</w:t>
      </w:r>
      <w:r w:rsidR="00BB2020">
        <w:rPr>
          <w:sz w:val="28"/>
          <w:szCs w:val="28"/>
        </w:rPr>
        <w:t xml:space="preserve">.1. </w:t>
      </w:r>
      <w:r>
        <w:rPr>
          <w:sz w:val="28"/>
        </w:rPr>
        <w:t>В пункте 1</w:t>
      </w:r>
      <w:r w:rsidRPr="00CD1861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первый после слов «</w:t>
      </w:r>
      <w:r w:rsidR="00960252">
        <w:rPr>
          <w:sz w:val="28"/>
          <w:szCs w:val="28"/>
        </w:rPr>
        <w:t>местного самоуправления</w:t>
      </w:r>
      <w:r>
        <w:rPr>
          <w:sz w:val="28"/>
        </w:rPr>
        <w:t>» дополнить словами</w:t>
      </w:r>
      <w:r>
        <w:rPr>
          <w:sz w:val="28"/>
          <w:szCs w:val="28"/>
        </w:rPr>
        <w:t xml:space="preserve"> </w:t>
      </w:r>
      <w:r>
        <w:rPr>
          <w:sz w:val="28"/>
        </w:rPr>
        <w:t>«,должностных лиц Контрольно-счетной комиссии».</w:t>
      </w:r>
    </w:p>
    <w:p w:rsidR="00BB2020" w:rsidRDefault="00960252" w:rsidP="00BB2020">
      <w:pPr>
        <w:pStyle w:val="a8"/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4D34">
        <w:rPr>
          <w:sz w:val="28"/>
          <w:szCs w:val="28"/>
        </w:rPr>
        <w:t>8</w:t>
      </w:r>
      <w:r>
        <w:rPr>
          <w:sz w:val="28"/>
          <w:szCs w:val="28"/>
        </w:rPr>
        <w:t xml:space="preserve">.2. </w:t>
      </w:r>
      <w:r w:rsidR="00BB2020">
        <w:rPr>
          <w:sz w:val="28"/>
          <w:szCs w:val="28"/>
        </w:rPr>
        <w:t>П</w:t>
      </w:r>
      <w:r w:rsidR="00BB2020" w:rsidRPr="00534CE9">
        <w:rPr>
          <w:sz w:val="28"/>
          <w:szCs w:val="28"/>
        </w:rPr>
        <w:t xml:space="preserve">ункт </w:t>
      </w:r>
      <w:r w:rsidR="00FC339F">
        <w:rPr>
          <w:sz w:val="28"/>
          <w:szCs w:val="28"/>
        </w:rPr>
        <w:t xml:space="preserve">2 </w:t>
      </w:r>
      <w:r>
        <w:rPr>
          <w:sz w:val="28"/>
          <w:szCs w:val="28"/>
        </w:rPr>
        <w:t>дополнить словами</w:t>
      </w:r>
      <w:r w:rsidR="00BB2020">
        <w:rPr>
          <w:sz w:val="28"/>
          <w:szCs w:val="28"/>
        </w:rPr>
        <w:t xml:space="preserve"> </w:t>
      </w:r>
      <w:r w:rsidR="00BB2020" w:rsidRPr="00534CE9">
        <w:rPr>
          <w:sz w:val="28"/>
          <w:szCs w:val="28"/>
        </w:rPr>
        <w:t>следующе</w:t>
      </w:r>
      <w:r>
        <w:rPr>
          <w:sz w:val="28"/>
          <w:szCs w:val="28"/>
        </w:rPr>
        <w:t>го содержания</w:t>
      </w:r>
      <w:r w:rsidR="00BB2020" w:rsidRPr="00534CE9">
        <w:rPr>
          <w:sz w:val="28"/>
          <w:szCs w:val="28"/>
        </w:rPr>
        <w:t>:</w:t>
      </w:r>
    </w:p>
    <w:p w:rsidR="00FC339F" w:rsidRDefault="00FC339F" w:rsidP="00BB2020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«</w:t>
      </w:r>
      <w:r w:rsidRPr="00786614">
        <w:rPr>
          <w:sz w:val="28"/>
        </w:rPr>
        <w:t xml:space="preserve">Председатель </w:t>
      </w:r>
      <w:r w:rsidR="00F84D34">
        <w:rPr>
          <w:sz w:val="28"/>
        </w:rPr>
        <w:t>К</w:t>
      </w:r>
      <w:r>
        <w:rPr>
          <w:sz w:val="28"/>
        </w:rPr>
        <w:t>онтрольно-счетной комиссии – 380%».</w:t>
      </w:r>
    </w:p>
    <w:p w:rsidR="00FC339F" w:rsidRDefault="00FC339F" w:rsidP="00BB2020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</w:t>
      </w:r>
      <w:r w:rsidR="00F84D34">
        <w:rPr>
          <w:sz w:val="28"/>
        </w:rPr>
        <w:t>8</w:t>
      </w:r>
      <w:r>
        <w:rPr>
          <w:sz w:val="28"/>
        </w:rPr>
        <w:t>.3.</w:t>
      </w:r>
      <w:r w:rsidRPr="00FC339F">
        <w:rPr>
          <w:sz w:val="28"/>
        </w:rPr>
        <w:t xml:space="preserve"> </w:t>
      </w:r>
      <w:r>
        <w:rPr>
          <w:sz w:val="28"/>
        </w:rPr>
        <w:t>абзац первый пункта 3 после слов «на постоянной основе» дополнить словами «,должностных лиц Контрольно-счетной комиссии».</w:t>
      </w:r>
    </w:p>
    <w:p w:rsidR="00FC339F" w:rsidRDefault="00FC339F" w:rsidP="00FC339F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</w:t>
      </w:r>
      <w:r w:rsidR="00F84D34">
        <w:rPr>
          <w:sz w:val="28"/>
        </w:rPr>
        <w:t>8</w:t>
      </w:r>
      <w:r>
        <w:rPr>
          <w:sz w:val="28"/>
        </w:rPr>
        <w:t>.4.</w:t>
      </w:r>
      <w:r w:rsidRPr="00FC339F">
        <w:rPr>
          <w:sz w:val="28"/>
        </w:rPr>
        <w:t xml:space="preserve"> </w:t>
      </w:r>
      <w:r>
        <w:rPr>
          <w:sz w:val="28"/>
        </w:rPr>
        <w:t>абзац первый пункта 4 после слов «выборных должностных лиц» дополнить словами «,должностных лиц Контрольно-счетной комиссии».</w:t>
      </w:r>
    </w:p>
    <w:p w:rsidR="008060F4" w:rsidRDefault="00FC339F" w:rsidP="00FC339F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</w:t>
      </w:r>
      <w:r w:rsidR="00F84D34">
        <w:rPr>
          <w:sz w:val="28"/>
        </w:rPr>
        <w:t>9</w:t>
      </w:r>
      <w:r>
        <w:rPr>
          <w:sz w:val="28"/>
        </w:rPr>
        <w:t>.</w:t>
      </w:r>
      <w:r w:rsidR="00A64419">
        <w:rPr>
          <w:sz w:val="28"/>
        </w:rPr>
        <w:t xml:space="preserve"> В приложении № 3:</w:t>
      </w:r>
      <w:r w:rsidR="00F84D34">
        <w:rPr>
          <w:sz w:val="28"/>
        </w:rPr>
        <w:t xml:space="preserve"> </w:t>
      </w:r>
    </w:p>
    <w:p w:rsidR="00A64419" w:rsidRDefault="008060F4" w:rsidP="00FC339F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1.9.1. В</w:t>
      </w:r>
      <w:r w:rsidR="00A64419">
        <w:rPr>
          <w:sz w:val="28"/>
        </w:rPr>
        <w:t xml:space="preserve"> названии приложения</w:t>
      </w:r>
      <w:r w:rsidR="00C9622F">
        <w:rPr>
          <w:sz w:val="28"/>
        </w:rPr>
        <w:t>,</w:t>
      </w:r>
      <w:r w:rsidR="00A64419" w:rsidRPr="00A64419">
        <w:rPr>
          <w:sz w:val="28"/>
          <w:szCs w:val="28"/>
        </w:rPr>
        <w:t xml:space="preserve"> </w:t>
      </w:r>
      <w:r w:rsidR="00C9622F">
        <w:rPr>
          <w:sz w:val="28"/>
        </w:rPr>
        <w:t xml:space="preserve">пунктах 5,6,8 </w:t>
      </w:r>
      <w:r w:rsidR="00A64419">
        <w:rPr>
          <w:sz w:val="28"/>
          <w:szCs w:val="28"/>
        </w:rPr>
        <w:t>после слов «местного самоуправления</w:t>
      </w:r>
      <w:r w:rsidR="00A64419">
        <w:rPr>
          <w:sz w:val="28"/>
        </w:rPr>
        <w:t>» дополнить словами</w:t>
      </w:r>
      <w:r w:rsidR="00A64419">
        <w:rPr>
          <w:sz w:val="28"/>
          <w:szCs w:val="28"/>
        </w:rPr>
        <w:t xml:space="preserve"> </w:t>
      </w:r>
      <w:r w:rsidR="00A64419">
        <w:rPr>
          <w:sz w:val="28"/>
        </w:rPr>
        <w:t>«,должностных лиц Контрольно-счетной комиссии».</w:t>
      </w:r>
    </w:p>
    <w:p w:rsidR="008060F4" w:rsidRDefault="008060F4" w:rsidP="008060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1.9.2. Абзац 1 пункта 2 после слов «Сумма ежемесячной премии» дополнить словами «</w:t>
      </w:r>
      <w:r>
        <w:rPr>
          <w:rFonts w:eastAsiaTheme="minorHAnsi"/>
          <w:sz w:val="28"/>
          <w:szCs w:val="28"/>
          <w:lang w:eastAsia="en-US"/>
        </w:rPr>
        <w:t xml:space="preserve">депутатов и выборных должностных лиц местного самоуправления». </w:t>
      </w:r>
    </w:p>
    <w:p w:rsidR="008060F4" w:rsidRDefault="008060F4" w:rsidP="008060F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1.9.3. Пункт 2 дополнить текстом, следующего содержания:</w:t>
      </w:r>
    </w:p>
    <w:p w:rsidR="008060F4" w:rsidRDefault="008060F4" w:rsidP="008060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060F4">
        <w:rPr>
          <w:rFonts w:eastAsiaTheme="minorHAnsi"/>
          <w:sz w:val="28"/>
          <w:szCs w:val="28"/>
          <w:lang w:eastAsia="en-US"/>
        </w:rPr>
        <w:t>Сумма ежемесячной премии</w:t>
      </w:r>
      <w:r>
        <w:rPr>
          <w:rFonts w:eastAsiaTheme="minorHAnsi"/>
          <w:sz w:val="28"/>
          <w:szCs w:val="28"/>
          <w:lang w:eastAsia="en-US"/>
        </w:rPr>
        <w:t xml:space="preserve"> должностных лиц Контрольно-счетной комиссии</w:t>
      </w:r>
      <w:r w:rsidRPr="008060F4">
        <w:rPr>
          <w:rFonts w:eastAsiaTheme="minorHAnsi"/>
          <w:sz w:val="28"/>
          <w:szCs w:val="28"/>
          <w:lang w:eastAsia="en-US"/>
        </w:rPr>
        <w:t xml:space="preserve"> состоит:</w:t>
      </w:r>
    </w:p>
    <w:p w:rsidR="008060F4" w:rsidRDefault="008060F4" w:rsidP="00806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0F4">
        <w:rPr>
          <w:rFonts w:eastAsiaTheme="minorHAnsi"/>
          <w:sz w:val="28"/>
          <w:szCs w:val="28"/>
          <w:lang w:eastAsia="en-US"/>
        </w:rPr>
        <w:t>50% - фиксированная часть, выплачивается ежемесячно независимо от выполнения показателей;</w:t>
      </w:r>
    </w:p>
    <w:p w:rsidR="008060F4" w:rsidRPr="008060F4" w:rsidRDefault="008060F4" w:rsidP="008060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060F4">
        <w:rPr>
          <w:rFonts w:eastAsiaTheme="minorHAnsi"/>
          <w:sz w:val="28"/>
          <w:szCs w:val="28"/>
          <w:lang w:eastAsia="en-US"/>
        </w:rPr>
        <w:t>50% - переменная часть, выплачивается в полном размере при выполнении следующих показателей:</w:t>
      </w:r>
    </w:p>
    <w:p w:rsidR="008060F4" w:rsidRPr="008060F4" w:rsidRDefault="008060F4" w:rsidP="008060F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726"/>
        <w:gridCol w:w="2835"/>
      </w:tblGrid>
      <w:tr w:rsidR="008060F4" w:rsidRPr="008060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Показатели, при выполнении которых премия по результатам работы выплачивается в полном размере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% снижения премии по результатам работы при невыполнении показателя</w:t>
            </w:r>
          </w:p>
        </w:tc>
      </w:tr>
      <w:tr w:rsidR="008060F4" w:rsidRPr="008060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 xml:space="preserve">Выполнение плана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работы Контрольно-счетной комиссии Куменского района</w:t>
            </w:r>
            <w:r w:rsidR="00613C0C">
              <w:rPr>
                <w:rFonts w:eastAsiaTheme="minorHAnsi"/>
                <w:sz w:val="28"/>
                <w:szCs w:val="28"/>
                <w:lang w:eastAsia="en-US"/>
              </w:rPr>
              <w:t xml:space="preserve">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060F4" w:rsidRPr="008060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613C0C" w:rsidP="00613C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Добросовестное и качественное исполнение полномочий, установленных частью 2 статьи 9 Федерального закона от 07.02.2011 №6-ФЗ</w:t>
            </w:r>
            <w:r>
              <w:t xml:space="preserve"> </w:t>
            </w:r>
            <w:r w:rsidRPr="00613C0C">
              <w:rPr>
                <w:rFonts w:eastAsiaTheme="minorHAnsi"/>
                <w:sz w:val="28"/>
                <w:szCs w:val="28"/>
                <w:lang w:eastAsia="en-US"/>
              </w:rPr>
              <w:t xml:space="preserve">"Об общих принципах организации и деятельности контрольно-счетных органов </w:t>
            </w:r>
            <w:r w:rsidRPr="00613C0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субъектов Российской Федерации и муниципальных образований"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10</w:t>
            </w:r>
          </w:p>
        </w:tc>
      </w:tr>
      <w:tr w:rsidR="008060F4" w:rsidRPr="008060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613C0C" w:rsidP="00613C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Своевременное предоставление информации по итогам проводимых контрольных мероприятий председателю Куменской районной Думы и главе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060F4" w:rsidRPr="008060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613C0C" w:rsidP="00613C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Отсутствие жалоб на деятельность Контрольно-счетной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8060F4" w:rsidRPr="008060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613C0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 xml:space="preserve">Отсутствие </w:t>
            </w:r>
            <w:r w:rsidR="00613C0C">
              <w:rPr>
                <w:rFonts w:eastAsiaTheme="minorHAnsi"/>
                <w:sz w:val="28"/>
                <w:szCs w:val="28"/>
                <w:lang w:eastAsia="en-US"/>
              </w:rPr>
              <w:t>нарушения сроков предоставления ответов на письменные обращения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4" w:rsidRPr="008060F4" w:rsidRDefault="008060F4" w:rsidP="00806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060F4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</w:tbl>
    <w:p w:rsidR="008060F4" w:rsidRDefault="008060F4" w:rsidP="00FC339F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</w:p>
    <w:p w:rsidR="00633BB1" w:rsidRDefault="00633BB1" w:rsidP="00FC339F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1.9.4. В абзаце 1 пункта 3 приложения после слов «глава администрации» дополнить словами «,председатель Контрольно-счетной комиссии».</w:t>
      </w:r>
    </w:p>
    <w:p w:rsidR="00720AC0" w:rsidRDefault="00FC62D3" w:rsidP="00FC62D3">
      <w:pPr>
        <w:pStyle w:val="a8"/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84D34">
        <w:rPr>
          <w:sz w:val="28"/>
          <w:szCs w:val="28"/>
        </w:rPr>
        <w:t>0</w:t>
      </w:r>
      <w:r>
        <w:rPr>
          <w:sz w:val="28"/>
          <w:szCs w:val="28"/>
        </w:rPr>
        <w:t>. В приложении № 4:</w:t>
      </w:r>
      <w:r w:rsidR="00F84D34">
        <w:rPr>
          <w:sz w:val="28"/>
          <w:szCs w:val="28"/>
        </w:rPr>
        <w:t xml:space="preserve"> </w:t>
      </w:r>
    </w:p>
    <w:p w:rsidR="00720AC0" w:rsidRDefault="00720AC0" w:rsidP="00FC62D3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  <w:szCs w:val="28"/>
        </w:rPr>
        <w:t>1.10.1. В</w:t>
      </w:r>
      <w:r w:rsidR="00FC62D3">
        <w:rPr>
          <w:sz w:val="28"/>
        </w:rPr>
        <w:t xml:space="preserve"> названии приложения, пункте 1</w:t>
      </w:r>
      <w:r w:rsidR="00FC62D3" w:rsidRPr="00A64419">
        <w:rPr>
          <w:sz w:val="28"/>
          <w:szCs w:val="28"/>
        </w:rPr>
        <w:t xml:space="preserve"> </w:t>
      </w:r>
      <w:r w:rsidR="00FC62D3">
        <w:rPr>
          <w:sz w:val="28"/>
          <w:szCs w:val="28"/>
        </w:rPr>
        <w:t>после слов «местного самоуправления</w:t>
      </w:r>
      <w:r w:rsidR="00FC62D3">
        <w:rPr>
          <w:sz w:val="28"/>
        </w:rPr>
        <w:t>» дополнить словами</w:t>
      </w:r>
      <w:r w:rsidR="00FC62D3">
        <w:rPr>
          <w:sz w:val="28"/>
          <w:szCs w:val="28"/>
        </w:rPr>
        <w:t xml:space="preserve"> </w:t>
      </w:r>
      <w:r w:rsidR="00FC62D3">
        <w:rPr>
          <w:sz w:val="28"/>
        </w:rPr>
        <w:t>«,должностных лиц Контрольно-счетной комиссии»</w:t>
      </w:r>
      <w:r>
        <w:rPr>
          <w:sz w:val="28"/>
        </w:rPr>
        <w:t>;</w:t>
      </w:r>
    </w:p>
    <w:p w:rsidR="00720AC0" w:rsidRDefault="00720AC0" w:rsidP="00720AC0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 xml:space="preserve">1.10.2. В пункте 2 абзац второй после </w:t>
      </w:r>
      <w:r>
        <w:rPr>
          <w:sz w:val="28"/>
          <w:szCs w:val="28"/>
        </w:rPr>
        <w:t>слов «местного самоуправления</w:t>
      </w:r>
      <w:r>
        <w:rPr>
          <w:sz w:val="28"/>
        </w:rPr>
        <w:t>» дополнить словами</w:t>
      </w:r>
      <w:r>
        <w:rPr>
          <w:sz w:val="28"/>
          <w:szCs w:val="28"/>
        </w:rPr>
        <w:t xml:space="preserve"> </w:t>
      </w:r>
      <w:r>
        <w:rPr>
          <w:sz w:val="28"/>
        </w:rPr>
        <w:t>«,должностных лиц Контрольно-счетной комиссии».</w:t>
      </w:r>
    </w:p>
    <w:p w:rsidR="00C9622F" w:rsidRDefault="00FC62D3" w:rsidP="00FC62D3">
      <w:pPr>
        <w:pStyle w:val="a8"/>
        <w:widowControl w:val="0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1.1</w:t>
      </w:r>
      <w:r w:rsidR="00F84D34">
        <w:rPr>
          <w:sz w:val="28"/>
        </w:rPr>
        <w:t>1</w:t>
      </w:r>
      <w:r>
        <w:rPr>
          <w:sz w:val="28"/>
        </w:rPr>
        <w:t>.</w:t>
      </w:r>
      <w:r w:rsidR="00C9622F">
        <w:rPr>
          <w:sz w:val="28"/>
        </w:rPr>
        <w:t xml:space="preserve"> В приложении № 5:</w:t>
      </w:r>
      <w:r w:rsidR="00F84D34">
        <w:rPr>
          <w:sz w:val="28"/>
        </w:rPr>
        <w:t xml:space="preserve"> в</w:t>
      </w:r>
      <w:r w:rsidR="00C9622F">
        <w:rPr>
          <w:sz w:val="28"/>
        </w:rPr>
        <w:t xml:space="preserve"> названии приложения, пункте 1</w:t>
      </w:r>
      <w:r w:rsidR="00C9622F" w:rsidRPr="00A64419">
        <w:rPr>
          <w:sz w:val="28"/>
          <w:szCs w:val="28"/>
        </w:rPr>
        <w:t xml:space="preserve"> </w:t>
      </w:r>
      <w:r w:rsidR="00C9622F">
        <w:rPr>
          <w:sz w:val="28"/>
          <w:szCs w:val="28"/>
        </w:rPr>
        <w:t>после слов «местного самоуправления</w:t>
      </w:r>
      <w:r w:rsidR="00C9622F">
        <w:rPr>
          <w:sz w:val="28"/>
        </w:rPr>
        <w:t>» дополнить словами</w:t>
      </w:r>
      <w:r w:rsidR="00C9622F">
        <w:rPr>
          <w:sz w:val="28"/>
          <w:szCs w:val="28"/>
        </w:rPr>
        <w:t xml:space="preserve"> </w:t>
      </w:r>
      <w:r w:rsidR="00C9622F">
        <w:rPr>
          <w:sz w:val="28"/>
        </w:rPr>
        <w:t>«,должностны</w:t>
      </w:r>
      <w:r w:rsidR="00720AC0">
        <w:rPr>
          <w:sz w:val="28"/>
        </w:rPr>
        <w:t>м</w:t>
      </w:r>
      <w:r w:rsidR="00C9622F">
        <w:rPr>
          <w:sz w:val="28"/>
        </w:rPr>
        <w:t xml:space="preserve"> лиц</w:t>
      </w:r>
      <w:r w:rsidR="00720AC0">
        <w:rPr>
          <w:sz w:val="28"/>
        </w:rPr>
        <w:t>ам</w:t>
      </w:r>
      <w:r w:rsidR="00C9622F">
        <w:rPr>
          <w:sz w:val="28"/>
        </w:rPr>
        <w:t xml:space="preserve"> Контрольно-счетной комиссии».</w:t>
      </w:r>
    </w:p>
    <w:p w:rsidR="00C9622F" w:rsidRDefault="00C9622F" w:rsidP="00FC62D3">
      <w:pPr>
        <w:pStyle w:val="a8"/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</w:rPr>
        <w:t>1.1</w:t>
      </w:r>
      <w:r w:rsidR="00F84D34">
        <w:rPr>
          <w:sz w:val="28"/>
        </w:rPr>
        <w:t>2</w:t>
      </w:r>
      <w:r>
        <w:rPr>
          <w:sz w:val="28"/>
        </w:rPr>
        <w:t>. В приложении № 6:</w:t>
      </w:r>
      <w:r w:rsidR="00F84D34">
        <w:rPr>
          <w:sz w:val="28"/>
        </w:rPr>
        <w:t xml:space="preserve"> в строке 2 «</w:t>
      </w:r>
      <w:r w:rsidR="00F84D34" w:rsidRPr="00786614">
        <w:rPr>
          <w:sz w:val="28"/>
          <w:szCs w:val="28"/>
        </w:rPr>
        <w:t>Первый заместитель главы администрации района, председатель контрольного органа</w:t>
      </w:r>
      <w:r w:rsidR="00F84D34">
        <w:rPr>
          <w:sz w:val="28"/>
          <w:szCs w:val="28"/>
        </w:rPr>
        <w:t>» слова «председатель контрольного органа» исключить.</w:t>
      </w:r>
    </w:p>
    <w:p w:rsidR="00F84D34" w:rsidRDefault="00F84D34" w:rsidP="00FC62D3">
      <w:pPr>
        <w:pStyle w:val="a8"/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 В приложении № 8: в пункте 4 строку</w:t>
      </w:r>
      <w:r w:rsidR="00EB424C">
        <w:rPr>
          <w:sz w:val="28"/>
          <w:szCs w:val="28"/>
        </w:rPr>
        <w:t xml:space="preserve"> «председатель контрольного органа» исключить.</w:t>
      </w:r>
    </w:p>
    <w:p w:rsidR="00EB424C" w:rsidRDefault="00EB424C" w:rsidP="00EB424C">
      <w:pPr>
        <w:pStyle w:val="a8"/>
        <w:widowControl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1.14. В приложении № 9:  в пункте 4 строку «председатель контрольного органа» исключить.</w:t>
      </w:r>
    </w:p>
    <w:p w:rsidR="00BB2020" w:rsidRDefault="00BB2020" w:rsidP="00BB2020">
      <w:pPr>
        <w:pStyle w:val="a4"/>
        <w:ind w:left="709"/>
        <w:jc w:val="both"/>
        <w:rPr>
          <w:b w:val="0"/>
          <w:szCs w:val="28"/>
        </w:rPr>
      </w:pPr>
      <w:r w:rsidRPr="00275249">
        <w:rPr>
          <w:b w:val="0"/>
        </w:rPr>
        <w:t xml:space="preserve">2. </w:t>
      </w:r>
      <w:r w:rsidRPr="00275249">
        <w:rPr>
          <w:b w:val="0"/>
          <w:szCs w:val="28"/>
        </w:rPr>
        <w:t xml:space="preserve">Настоящее решение вступает в силу с </w:t>
      </w:r>
      <w:r>
        <w:rPr>
          <w:b w:val="0"/>
          <w:szCs w:val="28"/>
        </w:rPr>
        <w:t>01.0</w:t>
      </w:r>
      <w:r w:rsidR="005343D0">
        <w:rPr>
          <w:b w:val="0"/>
          <w:szCs w:val="28"/>
        </w:rPr>
        <w:t>1</w:t>
      </w:r>
      <w:r>
        <w:rPr>
          <w:b w:val="0"/>
          <w:szCs w:val="28"/>
        </w:rPr>
        <w:t>.202</w:t>
      </w:r>
      <w:r w:rsidR="005343D0">
        <w:rPr>
          <w:b w:val="0"/>
          <w:szCs w:val="28"/>
        </w:rPr>
        <w:t>2</w:t>
      </w:r>
      <w:r>
        <w:rPr>
          <w:b w:val="0"/>
          <w:szCs w:val="28"/>
        </w:rPr>
        <w:t xml:space="preserve"> года</w:t>
      </w:r>
      <w:r w:rsidRPr="00275249">
        <w:rPr>
          <w:b w:val="0"/>
          <w:szCs w:val="28"/>
        </w:rPr>
        <w:t>.</w:t>
      </w:r>
    </w:p>
    <w:p w:rsidR="00BB2020" w:rsidRPr="00275249" w:rsidRDefault="00BB2020" w:rsidP="00BB2020">
      <w:pPr>
        <w:pStyle w:val="a4"/>
        <w:ind w:left="709"/>
        <w:jc w:val="both"/>
        <w:rPr>
          <w:b w:val="0"/>
        </w:rPr>
      </w:pPr>
    </w:p>
    <w:p w:rsidR="00BB2020" w:rsidRDefault="00BB2020" w:rsidP="00BB2020">
      <w:pPr>
        <w:pStyle w:val="a4"/>
      </w:pPr>
    </w:p>
    <w:p w:rsidR="00BB2020" w:rsidRPr="008E2577" w:rsidRDefault="00BB2020" w:rsidP="00BB202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B2020" w:rsidRPr="008E2577" w:rsidRDefault="00BB2020" w:rsidP="00BB2020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E83614">
        <w:rPr>
          <w:sz w:val="28"/>
          <w:szCs w:val="28"/>
        </w:rPr>
        <w:t xml:space="preserve">    </w:t>
      </w:r>
      <w:r>
        <w:rPr>
          <w:sz w:val="28"/>
          <w:szCs w:val="28"/>
        </w:rPr>
        <w:t>А.</w:t>
      </w:r>
      <w:r w:rsidR="005343D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E83614">
        <w:rPr>
          <w:sz w:val="28"/>
          <w:szCs w:val="28"/>
        </w:rPr>
        <w:t xml:space="preserve"> </w:t>
      </w:r>
      <w:r w:rsidR="005343D0">
        <w:rPr>
          <w:sz w:val="28"/>
          <w:szCs w:val="28"/>
        </w:rPr>
        <w:t>Машковцева</w:t>
      </w:r>
    </w:p>
    <w:p w:rsidR="00BB2020" w:rsidRPr="008E2577" w:rsidRDefault="00BB2020" w:rsidP="00BB2020">
      <w:pPr>
        <w:jc w:val="both"/>
        <w:rPr>
          <w:sz w:val="28"/>
          <w:szCs w:val="28"/>
        </w:rPr>
      </w:pPr>
    </w:p>
    <w:p w:rsidR="00BB2020" w:rsidRDefault="00BB2020" w:rsidP="00BB2020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</w:t>
      </w:r>
      <w:r w:rsidRPr="008E257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8E2577">
        <w:rPr>
          <w:sz w:val="28"/>
          <w:szCs w:val="28"/>
        </w:rPr>
        <w:t xml:space="preserve">. </w:t>
      </w:r>
      <w:r>
        <w:rPr>
          <w:sz w:val="28"/>
          <w:szCs w:val="28"/>
        </w:rPr>
        <w:t>Шемпелев</w:t>
      </w:r>
    </w:p>
    <w:p w:rsidR="00D53DBD" w:rsidRDefault="00D53DBD" w:rsidP="00BB2020">
      <w:pPr>
        <w:tabs>
          <w:tab w:val="left" w:pos="7230"/>
        </w:tabs>
        <w:jc w:val="both"/>
        <w:rPr>
          <w:sz w:val="28"/>
          <w:szCs w:val="28"/>
        </w:rPr>
      </w:pPr>
    </w:p>
    <w:p w:rsidR="00D53DBD" w:rsidRDefault="00D53DBD" w:rsidP="00BB2020">
      <w:pPr>
        <w:tabs>
          <w:tab w:val="left" w:pos="7230"/>
        </w:tabs>
        <w:jc w:val="both"/>
        <w:rPr>
          <w:sz w:val="28"/>
          <w:szCs w:val="28"/>
        </w:rPr>
      </w:pPr>
    </w:p>
    <w:p w:rsidR="005343D0" w:rsidRDefault="005343D0" w:rsidP="00BB2020">
      <w:pPr>
        <w:tabs>
          <w:tab w:val="left" w:pos="7230"/>
        </w:tabs>
        <w:jc w:val="both"/>
        <w:rPr>
          <w:sz w:val="28"/>
          <w:szCs w:val="28"/>
        </w:rPr>
      </w:pPr>
    </w:p>
    <w:p w:rsidR="005343D0" w:rsidRDefault="005343D0" w:rsidP="00BB2020">
      <w:pPr>
        <w:tabs>
          <w:tab w:val="left" w:pos="7230"/>
        </w:tabs>
        <w:jc w:val="both"/>
        <w:rPr>
          <w:sz w:val="28"/>
          <w:szCs w:val="28"/>
        </w:rPr>
      </w:pPr>
    </w:p>
    <w:p w:rsidR="00D8551A" w:rsidRDefault="00D8551A" w:rsidP="00D8551A">
      <w:pPr>
        <w:shd w:val="clear" w:color="auto" w:fill="FFFFFF"/>
        <w:spacing w:after="360"/>
        <w:jc w:val="both"/>
        <w:rPr>
          <w:sz w:val="26"/>
          <w:szCs w:val="26"/>
        </w:rPr>
      </w:pPr>
    </w:p>
    <w:p w:rsidR="00D53DBD" w:rsidRDefault="00D53DBD" w:rsidP="00D53DBD">
      <w:pPr>
        <w:widowControl w:val="0"/>
        <w:ind w:left="567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53DBD" w:rsidRDefault="00D53DBD" w:rsidP="00D53DBD">
      <w:pPr>
        <w:pStyle w:val="ad"/>
        <w:widowControl w:val="0"/>
        <w:ind w:left="5670"/>
        <w:jc w:val="left"/>
        <w:rPr>
          <w:sz w:val="28"/>
        </w:rPr>
      </w:pPr>
      <w:r>
        <w:rPr>
          <w:sz w:val="28"/>
        </w:rPr>
        <w:t xml:space="preserve">к решению Куменской </w:t>
      </w:r>
    </w:p>
    <w:p w:rsidR="00D53DBD" w:rsidRDefault="00D53DBD" w:rsidP="00D53DBD">
      <w:pPr>
        <w:pStyle w:val="ad"/>
        <w:widowControl w:val="0"/>
        <w:ind w:left="5670"/>
        <w:jc w:val="left"/>
        <w:rPr>
          <w:sz w:val="28"/>
          <w:szCs w:val="28"/>
        </w:rPr>
      </w:pPr>
      <w:r>
        <w:rPr>
          <w:sz w:val="28"/>
        </w:rPr>
        <w:t xml:space="preserve">районной </w:t>
      </w:r>
      <w:r>
        <w:rPr>
          <w:sz w:val="28"/>
          <w:szCs w:val="28"/>
        </w:rPr>
        <w:t xml:space="preserve">Думы </w:t>
      </w:r>
    </w:p>
    <w:p w:rsidR="00D53DBD" w:rsidRDefault="008827C4" w:rsidP="00D53DBD">
      <w:pPr>
        <w:pStyle w:val="ad"/>
        <w:widowControl w:val="0"/>
        <w:ind w:left="567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3BB1">
        <w:rPr>
          <w:sz w:val="28"/>
          <w:szCs w:val="28"/>
        </w:rPr>
        <w:t>27</w:t>
      </w:r>
      <w:r w:rsidR="00D53DBD">
        <w:rPr>
          <w:sz w:val="28"/>
          <w:szCs w:val="28"/>
        </w:rPr>
        <w:t>.01.2022</w:t>
      </w:r>
      <w:r>
        <w:rPr>
          <w:sz w:val="28"/>
          <w:szCs w:val="28"/>
        </w:rPr>
        <w:t xml:space="preserve"> </w:t>
      </w:r>
      <w:r w:rsidR="00D53DBD">
        <w:rPr>
          <w:sz w:val="28"/>
          <w:szCs w:val="28"/>
        </w:rPr>
        <w:t>№</w:t>
      </w:r>
      <w:r>
        <w:rPr>
          <w:sz w:val="28"/>
          <w:szCs w:val="28"/>
        </w:rPr>
        <w:t xml:space="preserve"> 6/40</w:t>
      </w:r>
    </w:p>
    <w:p w:rsidR="00D53DBD" w:rsidRDefault="00D53DBD" w:rsidP="00D53DBD">
      <w:pPr>
        <w:pStyle w:val="ad"/>
        <w:widowControl w:val="0"/>
        <w:rPr>
          <w:sz w:val="28"/>
          <w:szCs w:val="28"/>
        </w:rPr>
      </w:pPr>
    </w:p>
    <w:p w:rsidR="00D53DBD" w:rsidRDefault="00D53DBD" w:rsidP="00D53DBD">
      <w:pPr>
        <w:pStyle w:val="ad"/>
        <w:widowControl w:val="0"/>
        <w:rPr>
          <w:sz w:val="28"/>
          <w:szCs w:val="28"/>
        </w:rPr>
      </w:pPr>
    </w:p>
    <w:p w:rsidR="00D53DBD" w:rsidRPr="009D1240" w:rsidRDefault="00D53DBD" w:rsidP="00D53DBD">
      <w:pPr>
        <w:pStyle w:val="ad"/>
        <w:widowControl w:val="0"/>
        <w:rPr>
          <w:b/>
          <w:sz w:val="28"/>
          <w:szCs w:val="28"/>
        </w:rPr>
      </w:pPr>
      <w:r w:rsidRPr="009D1240">
        <w:rPr>
          <w:b/>
          <w:sz w:val="28"/>
          <w:szCs w:val="28"/>
        </w:rPr>
        <w:t>РАЗМЕРЫ</w:t>
      </w:r>
    </w:p>
    <w:p w:rsidR="00D53DBD" w:rsidRPr="009D1240" w:rsidRDefault="00D53DBD" w:rsidP="00D53DBD">
      <w:pPr>
        <w:pStyle w:val="ad"/>
        <w:widowControl w:val="0"/>
        <w:rPr>
          <w:b/>
          <w:sz w:val="28"/>
          <w:szCs w:val="28"/>
        </w:rPr>
      </w:pPr>
      <w:r w:rsidRPr="009D1240">
        <w:rPr>
          <w:b/>
          <w:sz w:val="28"/>
          <w:szCs w:val="28"/>
        </w:rPr>
        <w:t>должностных окладов депутатов</w:t>
      </w:r>
      <w:r>
        <w:rPr>
          <w:b/>
          <w:sz w:val="28"/>
          <w:szCs w:val="28"/>
        </w:rPr>
        <w:t>,</w:t>
      </w:r>
      <w:r w:rsidRPr="009D1240">
        <w:rPr>
          <w:b/>
          <w:sz w:val="28"/>
          <w:szCs w:val="28"/>
        </w:rPr>
        <w:t xml:space="preserve"> выборных должностных лиц </w:t>
      </w:r>
    </w:p>
    <w:p w:rsidR="00D53DBD" w:rsidRDefault="00D53DBD" w:rsidP="00D53DBD">
      <w:pPr>
        <w:pStyle w:val="ad"/>
        <w:widowControl w:val="0"/>
        <w:rPr>
          <w:sz w:val="28"/>
          <w:szCs w:val="28"/>
        </w:rPr>
      </w:pPr>
      <w:r w:rsidRPr="009D1240">
        <w:rPr>
          <w:b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>, осуществляющих свои полномочия на постоянной основе, должностных лиц контрольно-счетн</w:t>
      </w:r>
      <w:r w:rsidR="00F50692">
        <w:rPr>
          <w:b/>
          <w:sz w:val="28"/>
          <w:szCs w:val="28"/>
        </w:rPr>
        <w:t>ой комиссии</w:t>
      </w:r>
      <w:r>
        <w:rPr>
          <w:b/>
          <w:sz w:val="28"/>
          <w:szCs w:val="28"/>
        </w:rPr>
        <w:t xml:space="preserve"> </w:t>
      </w:r>
      <w:r w:rsidRPr="009D124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9D1240">
        <w:rPr>
          <w:b/>
          <w:sz w:val="28"/>
          <w:szCs w:val="28"/>
        </w:rPr>
        <w:t>Куменский муниципальный район</w:t>
      </w:r>
    </w:p>
    <w:p w:rsidR="00D53DBD" w:rsidRDefault="00D53DBD" w:rsidP="00D53DBD">
      <w:pPr>
        <w:pStyle w:val="ad"/>
        <w:widowControl w:val="0"/>
        <w:jc w:val="both"/>
        <w:rPr>
          <w:sz w:val="28"/>
          <w:szCs w:val="28"/>
        </w:rPr>
      </w:pPr>
    </w:p>
    <w:p w:rsidR="00D53DBD" w:rsidRDefault="00D53DBD" w:rsidP="00D53DBD">
      <w:pPr>
        <w:pStyle w:val="ad"/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2"/>
      </w:tblGrid>
      <w:tr w:rsidR="00D53DBD" w:rsidRPr="00786614" w:rsidTr="009A130F">
        <w:tc>
          <w:tcPr>
            <w:tcW w:w="6228" w:type="dxa"/>
          </w:tcPr>
          <w:p w:rsidR="00D53DBD" w:rsidRPr="00786614" w:rsidRDefault="00D53DBD" w:rsidP="009A130F">
            <w:pPr>
              <w:pStyle w:val="ad"/>
              <w:widowControl w:val="0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42" w:type="dxa"/>
          </w:tcPr>
          <w:p w:rsidR="00D53DBD" w:rsidRPr="00786614" w:rsidRDefault="00D53DBD" w:rsidP="009A130F">
            <w:pPr>
              <w:pStyle w:val="ad"/>
              <w:widowControl w:val="0"/>
              <w:ind w:left="-108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размеры должностных</w:t>
            </w:r>
            <w:r>
              <w:rPr>
                <w:sz w:val="28"/>
                <w:szCs w:val="28"/>
              </w:rPr>
              <w:t xml:space="preserve"> </w:t>
            </w:r>
            <w:r w:rsidRPr="00786614">
              <w:rPr>
                <w:sz w:val="28"/>
                <w:szCs w:val="28"/>
              </w:rPr>
              <w:t>окладов, руб.</w:t>
            </w:r>
          </w:p>
        </w:tc>
      </w:tr>
      <w:tr w:rsidR="00D53DBD" w:rsidRPr="00786614" w:rsidTr="009A130F">
        <w:tc>
          <w:tcPr>
            <w:tcW w:w="6228" w:type="dxa"/>
          </w:tcPr>
          <w:p w:rsidR="00D53DBD" w:rsidRPr="00786614" w:rsidRDefault="00D53DBD" w:rsidP="009A130F">
            <w:pPr>
              <w:pStyle w:val="ad"/>
              <w:widowControl w:val="0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D53DBD" w:rsidRPr="00786614" w:rsidRDefault="00D53DBD" w:rsidP="009A130F">
            <w:pPr>
              <w:pStyle w:val="ad"/>
              <w:widowControl w:val="0"/>
              <w:ind w:left="-108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2</w:t>
            </w:r>
          </w:p>
        </w:tc>
      </w:tr>
      <w:tr w:rsidR="00D53DBD" w:rsidRPr="00786614" w:rsidTr="009A130F">
        <w:tc>
          <w:tcPr>
            <w:tcW w:w="6228" w:type="dxa"/>
          </w:tcPr>
          <w:p w:rsidR="00D53DBD" w:rsidRPr="00786614" w:rsidRDefault="00D53DBD" w:rsidP="009A130F">
            <w:pPr>
              <w:pStyle w:val="ad"/>
              <w:widowControl w:val="0"/>
              <w:jc w:val="both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42" w:type="dxa"/>
          </w:tcPr>
          <w:p w:rsidR="00D53DBD" w:rsidRPr="00786614" w:rsidRDefault="00D53DBD" w:rsidP="00D53DBD">
            <w:pPr>
              <w:pStyle w:val="ad"/>
              <w:widowControl w:val="0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2522</w:t>
            </w:r>
          </w:p>
        </w:tc>
      </w:tr>
      <w:tr w:rsidR="00D53DBD" w:rsidRPr="00786614" w:rsidTr="009A130F">
        <w:tc>
          <w:tcPr>
            <w:tcW w:w="6228" w:type="dxa"/>
          </w:tcPr>
          <w:p w:rsidR="00D53DBD" w:rsidRPr="00786614" w:rsidRDefault="00D53DBD" w:rsidP="009A130F">
            <w:pPr>
              <w:pStyle w:val="ad"/>
              <w:widowControl w:val="0"/>
              <w:jc w:val="both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3342" w:type="dxa"/>
          </w:tcPr>
          <w:p w:rsidR="00D53DBD" w:rsidRPr="00786614" w:rsidRDefault="00D53DBD" w:rsidP="00D53DBD">
            <w:pPr>
              <w:pStyle w:val="ad"/>
              <w:widowControl w:val="0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2522</w:t>
            </w:r>
          </w:p>
        </w:tc>
      </w:tr>
      <w:tr w:rsidR="00D53DBD" w:rsidRPr="00786614" w:rsidTr="009A130F">
        <w:tc>
          <w:tcPr>
            <w:tcW w:w="6228" w:type="dxa"/>
          </w:tcPr>
          <w:p w:rsidR="00D53DBD" w:rsidRPr="00786614" w:rsidRDefault="00D53DBD" w:rsidP="009A130F">
            <w:pPr>
              <w:pStyle w:val="ad"/>
              <w:widowControl w:val="0"/>
              <w:jc w:val="both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Заместитель председателя представительного органа</w:t>
            </w:r>
          </w:p>
        </w:tc>
        <w:tc>
          <w:tcPr>
            <w:tcW w:w="3342" w:type="dxa"/>
          </w:tcPr>
          <w:p w:rsidR="00D53DBD" w:rsidRPr="00786614" w:rsidRDefault="00D53DBD" w:rsidP="00D53DBD">
            <w:pPr>
              <w:pStyle w:val="a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8169</w:t>
            </w:r>
          </w:p>
        </w:tc>
      </w:tr>
      <w:tr w:rsidR="00D53DBD" w:rsidRPr="00786614" w:rsidTr="009A130F">
        <w:tc>
          <w:tcPr>
            <w:tcW w:w="6228" w:type="dxa"/>
          </w:tcPr>
          <w:p w:rsidR="00D53DBD" w:rsidRPr="00786614" w:rsidRDefault="00D53DBD" w:rsidP="005343D0">
            <w:pPr>
              <w:pStyle w:val="ad"/>
              <w:widowControl w:val="0"/>
              <w:jc w:val="both"/>
              <w:rPr>
                <w:sz w:val="28"/>
                <w:szCs w:val="28"/>
              </w:rPr>
            </w:pPr>
            <w:r w:rsidRPr="00786614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="005343D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онтрольно-счетной ком</w:t>
            </w:r>
            <w:r w:rsidRPr="00786614">
              <w:rPr>
                <w:sz w:val="28"/>
                <w:szCs w:val="28"/>
              </w:rPr>
              <w:t xml:space="preserve">иссии </w:t>
            </w:r>
          </w:p>
        </w:tc>
        <w:tc>
          <w:tcPr>
            <w:tcW w:w="3342" w:type="dxa"/>
          </w:tcPr>
          <w:p w:rsidR="00D53DBD" w:rsidRPr="00786614" w:rsidRDefault="005343D0" w:rsidP="00EB424C">
            <w:pPr>
              <w:pStyle w:val="ad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B424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12</w:t>
            </w:r>
          </w:p>
        </w:tc>
      </w:tr>
    </w:tbl>
    <w:p w:rsidR="00D53DBD" w:rsidRDefault="00D53DBD" w:rsidP="00D53DBD">
      <w:pPr>
        <w:pStyle w:val="ad"/>
        <w:widowControl w:val="0"/>
        <w:jc w:val="both"/>
        <w:rPr>
          <w:sz w:val="28"/>
          <w:szCs w:val="28"/>
        </w:rPr>
      </w:pPr>
    </w:p>
    <w:p w:rsidR="00D53DBD" w:rsidRDefault="00D53DBD" w:rsidP="00D53DBD">
      <w:pPr>
        <w:pStyle w:val="ad"/>
        <w:widowControl w:val="0"/>
        <w:jc w:val="both"/>
        <w:rPr>
          <w:sz w:val="28"/>
          <w:szCs w:val="28"/>
        </w:rPr>
      </w:pPr>
    </w:p>
    <w:p w:rsidR="00D53DBD" w:rsidRDefault="00D53DBD" w:rsidP="00D53DBD">
      <w:pPr>
        <w:pStyle w:val="ad"/>
        <w:widowControl w:val="0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E3F57" w:rsidRDefault="002E3F57" w:rsidP="00D53DBD">
      <w:pPr>
        <w:pStyle w:val="a4"/>
      </w:pPr>
    </w:p>
    <w:sectPr w:rsidR="002E3F57" w:rsidSect="0013250E">
      <w:headerReference w:type="even" r:id="rId9"/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457" w:rsidRDefault="00BF2457" w:rsidP="00DB5B09">
      <w:r>
        <w:separator/>
      </w:r>
    </w:p>
  </w:endnote>
  <w:endnote w:type="continuationSeparator" w:id="1">
    <w:p w:rsidR="00BF2457" w:rsidRDefault="00BF2457" w:rsidP="00DB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0F" w:rsidRDefault="00FA5999" w:rsidP="009A130F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A130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130F" w:rsidRDefault="009A130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457" w:rsidRDefault="00BF2457" w:rsidP="00DB5B09">
      <w:r>
        <w:separator/>
      </w:r>
    </w:p>
  </w:footnote>
  <w:footnote w:type="continuationSeparator" w:id="1">
    <w:p w:rsidR="00BF2457" w:rsidRDefault="00BF2457" w:rsidP="00DB5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0F" w:rsidRDefault="00FA5999" w:rsidP="009A130F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A130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130F" w:rsidRDefault="009A13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875424"/>
    <w:multiLevelType w:val="hybridMultilevel"/>
    <w:tmpl w:val="CF5EE5BC"/>
    <w:lvl w:ilvl="0" w:tplc="E7D67E28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084708"/>
    <w:multiLevelType w:val="hybridMultilevel"/>
    <w:tmpl w:val="B8F88C64"/>
    <w:lvl w:ilvl="0" w:tplc="03342B8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0BE"/>
    <w:rsid w:val="0001066B"/>
    <w:rsid w:val="00012A9C"/>
    <w:rsid w:val="000214F3"/>
    <w:rsid w:val="00055E7B"/>
    <w:rsid w:val="000E3D31"/>
    <w:rsid w:val="00112594"/>
    <w:rsid w:val="00113333"/>
    <w:rsid w:val="0013250E"/>
    <w:rsid w:val="00193C5B"/>
    <w:rsid w:val="001942AB"/>
    <w:rsid w:val="001C764E"/>
    <w:rsid w:val="001F53DD"/>
    <w:rsid w:val="002031C3"/>
    <w:rsid w:val="002259FE"/>
    <w:rsid w:val="002472EA"/>
    <w:rsid w:val="0025312C"/>
    <w:rsid w:val="002D12BD"/>
    <w:rsid w:val="002D222A"/>
    <w:rsid w:val="002E3F57"/>
    <w:rsid w:val="003642C7"/>
    <w:rsid w:val="003A7482"/>
    <w:rsid w:val="003E1853"/>
    <w:rsid w:val="004A717C"/>
    <w:rsid w:val="004B36EC"/>
    <w:rsid w:val="005343D0"/>
    <w:rsid w:val="00562140"/>
    <w:rsid w:val="00573247"/>
    <w:rsid w:val="005B2931"/>
    <w:rsid w:val="005B5746"/>
    <w:rsid w:val="005E365E"/>
    <w:rsid w:val="005F7E31"/>
    <w:rsid w:val="00612092"/>
    <w:rsid w:val="00613399"/>
    <w:rsid w:val="00613C0C"/>
    <w:rsid w:val="006246B9"/>
    <w:rsid w:val="00633BB1"/>
    <w:rsid w:val="00642AE0"/>
    <w:rsid w:val="0065024D"/>
    <w:rsid w:val="00661FA8"/>
    <w:rsid w:val="006669A9"/>
    <w:rsid w:val="006904CB"/>
    <w:rsid w:val="006B4425"/>
    <w:rsid w:val="006E2411"/>
    <w:rsid w:val="0070576C"/>
    <w:rsid w:val="00715C53"/>
    <w:rsid w:val="00720AC0"/>
    <w:rsid w:val="007250BE"/>
    <w:rsid w:val="00746D62"/>
    <w:rsid w:val="007C671F"/>
    <w:rsid w:val="007D60B8"/>
    <w:rsid w:val="008060F4"/>
    <w:rsid w:val="0081686C"/>
    <w:rsid w:val="00871682"/>
    <w:rsid w:val="008827C4"/>
    <w:rsid w:val="008A76ED"/>
    <w:rsid w:val="008C671C"/>
    <w:rsid w:val="008D758A"/>
    <w:rsid w:val="009279AE"/>
    <w:rsid w:val="00935EF1"/>
    <w:rsid w:val="00960252"/>
    <w:rsid w:val="00965AF6"/>
    <w:rsid w:val="009A130F"/>
    <w:rsid w:val="00A41529"/>
    <w:rsid w:val="00A64419"/>
    <w:rsid w:val="00A70E13"/>
    <w:rsid w:val="00AA7D23"/>
    <w:rsid w:val="00AB0C91"/>
    <w:rsid w:val="00AB311A"/>
    <w:rsid w:val="00AD2EAE"/>
    <w:rsid w:val="00BB2020"/>
    <w:rsid w:val="00BC728C"/>
    <w:rsid w:val="00BF2457"/>
    <w:rsid w:val="00C052B5"/>
    <w:rsid w:val="00C10D46"/>
    <w:rsid w:val="00C47CAC"/>
    <w:rsid w:val="00C9622F"/>
    <w:rsid w:val="00CC4694"/>
    <w:rsid w:val="00CC4A4E"/>
    <w:rsid w:val="00CD0390"/>
    <w:rsid w:val="00CD1861"/>
    <w:rsid w:val="00D53DBD"/>
    <w:rsid w:val="00D7366E"/>
    <w:rsid w:val="00D73ABE"/>
    <w:rsid w:val="00D8551A"/>
    <w:rsid w:val="00D963CA"/>
    <w:rsid w:val="00DB5B09"/>
    <w:rsid w:val="00DD77D2"/>
    <w:rsid w:val="00DE2633"/>
    <w:rsid w:val="00E34D08"/>
    <w:rsid w:val="00E6750F"/>
    <w:rsid w:val="00E83614"/>
    <w:rsid w:val="00EB424C"/>
    <w:rsid w:val="00EC4CB6"/>
    <w:rsid w:val="00F10756"/>
    <w:rsid w:val="00F50692"/>
    <w:rsid w:val="00F8143F"/>
    <w:rsid w:val="00F84D34"/>
    <w:rsid w:val="00FA5999"/>
    <w:rsid w:val="00FC339F"/>
    <w:rsid w:val="00FC62D3"/>
    <w:rsid w:val="00FF1CE9"/>
    <w:rsid w:val="00FF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E3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C671F"/>
    <w:pPr>
      <w:keepNext/>
      <w:jc w:val="both"/>
      <w:outlineLvl w:val="1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1F53D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1F53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unhideWhenUsed/>
    <w:rsid w:val="006E2411"/>
    <w:rPr>
      <w:color w:val="0000FF"/>
      <w:u w:val="single"/>
    </w:rPr>
  </w:style>
  <w:style w:type="paragraph" w:customStyle="1" w:styleId="ConsPlusNormal">
    <w:name w:val="ConsPlusNormal"/>
    <w:rsid w:val="006E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1"/>
    <w:link w:val="40"/>
    <w:rsid w:val="009279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9279A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1"/>
    <w:link w:val="50"/>
    <w:rsid w:val="00DB5B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DB5B09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DB5B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B5B09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7">
    <w:name w:val="Table Grid"/>
    <w:basedOn w:val="a2"/>
    <w:uiPriority w:val="59"/>
    <w:rsid w:val="00DB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1"/>
    <w:link w:val="30"/>
    <w:rsid w:val="00DB5B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B5B09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8">
    <w:name w:val="header"/>
    <w:basedOn w:val="a0"/>
    <w:link w:val="a9"/>
    <w:unhideWhenUsed/>
    <w:rsid w:val="00DB5B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B5B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B5B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1"/>
    <w:uiPriority w:val="99"/>
    <w:semiHidden/>
    <w:unhideWhenUsed/>
    <w:rsid w:val="007C671F"/>
    <w:rPr>
      <w:color w:val="800080"/>
      <w:u w:val="single"/>
    </w:rPr>
  </w:style>
  <w:style w:type="paragraph" w:customStyle="1" w:styleId="xl67">
    <w:name w:val="xl67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0">
    <w:name w:val="xl7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7C671F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0"/>
    <w:rsid w:val="007C671F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0"/>
    <w:rsid w:val="007C671F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rsid w:val="007C671F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9">
    <w:name w:val="xl89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0"/>
    <w:rsid w:val="007C67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7C67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6">
    <w:name w:val="xl66"/>
    <w:basedOn w:val="a0"/>
    <w:rsid w:val="007C671F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7C67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0"/>
    <w:link w:val="ae"/>
    <w:rsid w:val="007C671F"/>
    <w:pPr>
      <w:jc w:val="center"/>
    </w:pPr>
    <w:rPr>
      <w:sz w:val="24"/>
      <w:szCs w:val="24"/>
    </w:rPr>
  </w:style>
  <w:style w:type="character" w:customStyle="1" w:styleId="ae">
    <w:name w:val="Основной текст Знак"/>
    <w:basedOn w:val="a1"/>
    <w:link w:val="ad"/>
    <w:rsid w:val="007C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BB2020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B20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E3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0"/>
    <w:link w:val="af0"/>
    <w:qFormat/>
    <w:rsid w:val="002E3F57"/>
    <w:pPr>
      <w:jc w:val="center"/>
    </w:pPr>
    <w:rPr>
      <w:sz w:val="28"/>
    </w:rPr>
  </w:style>
  <w:style w:type="character" w:customStyle="1" w:styleId="af0">
    <w:name w:val="Название Знак"/>
    <w:basedOn w:val="a1"/>
    <w:link w:val="af"/>
    <w:rsid w:val="002E3F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1"/>
    <w:rsid w:val="00112594"/>
  </w:style>
  <w:style w:type="paragraph" w:styleId="31">
    <w:name w:val="Body Text Indent 3"/>
    <w:basedOn w:val="a0"/>
    <w:link w:val="32"/>
    <w:rsid w:val="001125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aliases w:val="Body Text 1"/>
    <w:basedOn w:val="a0"/>
    <w:link w:val="34"/>
    <w:rsid w:val="001125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112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112594"/>
    <w:pPr>
      <w:numPr>
        <w:numId w:val="6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2">
    <w:name w:val="List Bullet"/>
    <w:basedOn w:val="a0"/>
    <w:autoRedefine/>
    <w:rsid w:val="00112594"/>
    <w:pPr>
      <w:jc w:val="both"/>
    </w:pPr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76BF-11C0-4E7F-AA30-5E535181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2022-01-25T11:25:00Z</dcterms:created>
  <dcterms:modified xsi:type="dcterms:W3CDTF">2022-02-02T13:58:00Z</dcterms:modified>
</cp:coreProperties>
</file>