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A3" w:rsidRDefault="000E16A3" w:rsidP="00942179">
      <w:pPr>
        <w:pStyle w:val="a3"/>
      </w:pPr>
      <w:r w:rsidRPr="000E16A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2654024</wp:posOffset>
            </wp:positionH>
            <wp:positionV relativeFrom="paragraph">
              <wp:posOffset>10052</wp:posOffset>
            </wp:positionV>
            <wp:extent cx="843963" cy="56934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8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A3" w:rsidRDefault="000E16A3" w:rsidP="00942179">
      <w:pPr>
        <w:pStyle w:val="a3"/>
      </w:pPr>
    </w:p>
    <w:p w:rsidR="000E16A3" w:rsidRDefault="000E16A3" w:rsidP="00942179">
      <w:pPr>
        <w:pStyle w:val="a3"/>
      </w:pPr>
    </w:p>
    <w:p w:rsidR="000E16A3" w:rsidRDefault="000E16A3" w:rsidP="00942179">
      <w:pPr>
        <w:pStyle w:val="a3"/>
      </w:pPr>
    </w:p>
    <w:p w:rsidR="00942179" w:rsidRPr="00580837" w:rsidRDefault="00942179" w:rsidP="00942179">
      <w:pPr>
        <w:pStyle w:val="a3"/>
      </w:pPr>
      <w:r w:rsidRPr="00580837">
        <w:t>КУМЕНСКАЯ РАЙОННАЯ ДУМА</w:t>
      </w:r>
    </w:p>
    <w:p w:rsidR="00942179" w:rsidRPr="00580837" w:rsidRDefault="00942179" w:rsidP="00942179">
      <w:pPr>
        <w:pStyle w:val="a3"/>
        <w:spacing w:after="360"/>
      </w:pPr>
      <w:r>
        <w:t>ШЕСТОГО</w:t>
      </w:r>
      <w:r w:rsidRPr="00580837">
        <w:t xml:space="preserve"> СОЗЫВА</w:t>
      </w:r>
    </w:p>
    <w:p w:rsidR="00942179" w:rsidRDefault="00942179" w:rsidP="00942179">
      <w:pPr>
        <w:pStyle w:val="a3"/>
        <w:rPr>
          <w:sz w:val="32"/>
          <w:szCs w:val="32"/>
        </w:rPr>
      </w:pPr>
      <w:r w:rsidRPr="00580837">
        <w:rPr>
          <w:sz w:val="32"/>
          <w:szCs w:val="32"/>
        </w:rPr>
        <w:t>РЕШЕНИЕ</w:t>
      </w:r>
    </w:p>
    <w:p w:rsidR="00942179" w:rsidRPr="00525EF6" w:rsidRDefault="00942179" w:rsidP="00942179">
      <w:pPr>
        <w:pStyle w:val="a3"/>
        <w:rPr>
          <w:b w:val="0"/>
          <w:sz w:val="32"/>
          <w:szCs w:val="32"/>
        </w:rPr>
      </w:pPr>
    </w:p>
    <w:p w:rsidR="00942179" w:rsidRPr="00525EF6" w:rsidRDefault="00942179" w:rsidP="00942179">
      <w:pPr>
        <w:pStyle w:val="a3"/>
        <w:rPr>
          <w:b w:val="0"/>
        </w:rPr>
      </w:pPr>
      <w:r>
        <w:rPr>
          <w:b w:val="0"/>
        </w:rPr>
        <w:t>от</w:t>
      </w:r>
      <w:r w:rsidR="007621AA">
        <w:rPr>
          <w:b w:val="0"/>
        </w:rPr>
        <w:t xml:space="preserve"> 21.12.2021 </w:t>
      </w:r>
      <w:r w:rsidRPr="00525EF6">
        <w:rPr>
          <w:b w:val="0"/>
        </w:rPr>
        <w:t>№</w:t>
      </w:r>
      <w:r w:rsidR="007621AA">
        <w:rPr>
          <w:b w:val="0"/>
        </w:rPr>
        <w:t xml:space="preserve"> 5/22</w:t>
      </w:r>
      <w:r w:rsidRPr="00525EF6">
        <w:rPr>
          <w:b w:val="0"/>
        </w:rPr>
        <w:t xml:space="preserve"> </w:t>
      </w:r>
      <w:r w:rsidR="000E16A3">
        <w:rPr>
          <w:b w:val="0"/>
        </w:rPr>
        <w:t xml:space="preserve">  </w:t>
      </w:r>
    </w:p>
    <w:p w:rsidR="00942179" w:rsidRPr="00525EF6" w:rsidRDefault="00942179" w:rsidP="00942179">
      <w:pPr>
        <w:pStyle w:val="a3"/>
        <w:rPr>
          <w:b w:val="0"/>
        </w:rPr>
      </w:pPr>
      <w:r w:rsidRPr="00525EF6">
        <w:rPr>
          <w:b w:val="0"/>
        </w:rPr>
        <w:t>пгт Кумёны</w:t>
      </w:r>
    </w:p>
    <w:p w:rsidR="00942179" w:rsidRPr="00525EF6" w:rsidRDefault="00942179" w:rsidP="00942179">
      <w:pPr>
        <w:jc w:val="both"/>
        <w:rPr>
          <w:sz w:val="28"/>
          <w:szCs w:val="28"/>
        </w:rPr>
      </w:pPr>
    </w:p>
    <w:p w:rsidR="00942179" w:rsidRDefault="00942179" w:rsidP="00942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</w:t>
      </w:r>
      <w:r w:rsidRPr="009121F9">
        <w:rPr>
          <w:b/>
          <w:sz w:val="28"/>
          <w:szCs w:val="28"/>
        </w:rPr>
        <w:t xml:space="preserve"> социально-экономического развития Куменского района </w:t>
      </w:r>
    </w:p>
    <w:p w:rsidR="00942179" w:rsidRPr="009121F9" w:rsidRDefault="00942179" w:rsidP="00942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E16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0E16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E16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 </w:t>
      </w:r>
    </w:p>
    <w:p w:rsidR="00942179" w:rsidRPr="009121F9" w:rsidRDefault="00942179" w:rsidP="00942179">
      <w:pPr>
        <w:jc w:val="center"/>
        <w:rPr>
          <w:b/>
          <w:sz w:val="28"/>
          <w:szCs w:val="28"/>
        </w:rPr>
      </w:pPr>
    </w:p>
    <w:p w:rsidR="00942179" w:rsidRPr="009121F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23</w:t>
      </w:r>
      <w:r w:rsidRPr="009121F9">
        <w:rPr>
          <w:sz w:val="28"/>
          <w:szCs w:val="28"/>
        </w:rPr>
        <w:t xml:space="preserve"> Устава Куменского района, рассмотрев прогноз социально-экономического ра</w:t>
      </w:r>
      <w:r>
        <w:rPr>
          <w:sz w:val="28"/>
          <w:szCs w:val="28"/>
        </w:rPr>
        <w:t>звития Куменского района на 202</w:t>
      </w:r>
      <w:r w:rsidR="000E16A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0E16A3">
        <w:rPr>
          <w:sz w:val="28"/>
          <w:szCs w:val="28"/>
        </w:rPr>
        <w:t>3-2024</w:t>
      </w:r>
      <w:r w:rsidRPr="009121F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121F9">
        <w:rPr>
          <w:sz w:val="28"/>
          <w:szCs w:val="28"/>
        </w:rPr>
        <w:t>,  районная Дума  РЕШИЛА:</w:t>
      </w:r>
    </w:p>
    <w:p w:rsidR="00942179" w:rsidRPr="009121F9" w:rsidRDefault="00942179" w:rsidP="00942179">
      <w:pPr>
        <w:jc w:val="both"/>
        <w:rPr>
          <w:sz w:val="28"/>
          <w:szCs w:val="28"/>
        </w:rPr>
      </w:pPr>
      <w:r w:rsidRPr="009121F9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>Принять к сведению разработанный</w:t>
      </w:r>
      <w:r w:rsidRPr="009121F9">
        <w:rPr>
          <w:sz w:val="28"/>
          <w:szCs w:val="28"/>
        </w:rPr>
        <w:t xml:space="preserve"> отделом экономики и прогнозирования администрации Куменского района прогноз социально-экономического ра</w:t>
      </w:r>
      <w:r>
        <w:rPr>
          <w:sz w:val="28"/>
          <w:szCs w:val="28"/>
        </w:rPr>
        <w:t>звития Куменского района на 202</w:t>
      </w:r>
      <w:r w:rsidR="000E16A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0E16A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E16A3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9121F9">
        <w:rPr>
          <w:sz w:val="28"/>
          <w:szCs w:val="28"/>
        </w:rPr>
        <w:t>.</w:t>
      </w:r>
    </w:p>
    <w:p w:rsidR="00942179" w:rsidRDefault="00942179" w:rsidP="00942179">
      <w:pPr>
        <w:jc w:val="both"/>
        <w:rPr>
          <w:sz w:val="28"/>
          <w:szCs w:val="28"/>
        </w:rPr>
      </w:pPr>
      <w:r w:rsidRPr="009121F9">
        <w:rPr>
          <w:sz w:val="28"/>
          <w:szCs w:val="28"/>
        </w:rPr>
        <w:tab/>
        <w:t>2. Отделу экономики и прогнозирования администрации Куменского района (Казаковцева Е.А.) ежеквартально проводить мониторинг развития ситуации в экономике Куменского района и информировать  депутатов районной Думы об итогах развития района за 6 месяцев, за год.</w:t>
      </w:r>
    </w:p>
    <w:p w:rsidR="00942179" w:rsidRPr="009121F9" w:rsidRDefault="00942179" w:rsidP="00942179">
      <w:pPr>
        <w:jc w:val="both"/>
        <w:rPr>
          <w:sz w:val="28"/>
          <w:szCs w:val="28"/>
        </w:rPr>
      </w:pPr>
      <w:r w:rsidRPr="009121F9">
        <w:rPr>
          <w:sz w:val="28"/>
          <w:szCs w:val="28"/>
        </w:rPr>
        <w:tab/>
        <w:t>3. Структурным подразделениям и отраслевым органам администрации Куменского  района организовать выполнение муниципальных программ.</w:t>
      </w:r>
    </w:p>
    <w:p w:rsidR="00942179" w:rsidRDefault="00942179" w:rsidP="00942179">
      <w:pPr>
        <w:pStyle w:val="52"/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 xml:space="preserve">          4.</w:t>
      </w:r>
      <w:r w:rsidRPr="00031AF3">
        <w:t xml:space="preserve"> </w:t>
      </w:r>
      <w:r>
        <w:t>Настоящее решение вступает в силу в соответствии с действующим законодательством.</w:t>
      </w:r>
    </w:p>
    <w:p w:rsidR="00942179" w:rsidRPr="009121F9" w:rsidRDefault="00942179" w:rsidP="00942179">
      <w:pPr>
        <w:jc w:val="both"/>
        <w:rPr>
          <w:sz w:val="28"/>
          <w:szCs w:val="28"/>
        </w:rPr>
      </w:pPr>
    </w:p>
    <w:p w:rsidR="00942179" w:rsidRPr="009121F9" w:rsidRDefault="00942179" w:rsidP="00942179">
      <w:pPr>
        <w:ind w:firstLine="708"/>
        <w:jc w:val="both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42179" w:rsidRPr="009121F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</w:t>
      </w:r>
      <w:r w:rsidR="000E16A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E16A3">
        <w:rPr>
          <w:sz w:val="28"/>
          <w:szCs w:val="28"/>
        </w:rPr>
        <w:t>Машковцева</w:t>
      </w:r>
    </w:p>
    <w:p w:rsidR="00942179" w:rsidRPr="009121F9" w:rsidRDefault="00942179" w:rsidP="00942179">
      <w:pPr>
        <w:rPr>
          <w:sz w:val="28"/>
          <w:szCs w:val="28"/>
        </w:rPr>
      </w:pPr>
    </w:p>
    <w:p w:rsidR="00942179" w:rsidRDefault="00942179" w:rsidP="00942179">
      <w:pPr>
        <w:tabs>
          <w:tab w:val="left" w:pos="7088"/>
          <w:tab w:val="left" w:pos="7371"/>
        </w:tabs>
        <w:spacing w:line="360" w:lineRule="auto"/>
        <w:jc w:val="both"/>
        <w:rPr>
          <w:sz w:val="28"/>
          <w:szCs w:val="28"/>
        </w:rPr>
      </w:pPr>
      <w:r w:rsidRPr="00525EF6"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 xml:space="preserve">      </w:t>
      </w:r>
      <w:r w:rsidR="007621AA">
        <w:rPr>
          <w:sz w:val="28"/>
          <w:szCs w:val="28"/>
        </w:rPr>
        <w:t xml:space="preserve"> </w:t>
      </w:r>
      <w:r>
        <w:rPr>
          <w:sz w:val="28"/>
          <w:szCs w:val="28"/>
        </w:rPr>
        <w:t>И.Н. Шемпелев</w:t>
      </w:r>
    </w:p>
    <w:p w:rsidR="00942179" w:rsidRDefault="00942179" w:rsidP="009421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08B5" w:rsidRPr="000908B5" w:rsidRDefault="000908B5" w:rsidP="000908B5">
      <w:pPr>
        <w:jc w:val="center"/>
        <w:rPr>
          <w:b/>
          <w:sz w:val="28"/>
          <w:szCs w:val="28"/>
        </w:rPr>
      </w:pPr>
      <w:r w:rsidRPr="000908B5">
        <w:rPr>
          <w:b/>
          <w:sz w:val="28"/>
          <w:szCs w:val="28"/>
        </w:rPr>
        <w:lastRenderedPageBreak/>
        <w:t>Пояснительная записка</w:t>
      </w:r>
    </w:p>
    <w:p w:rsidR="000908B5" w:rsidRPr="000908B5" w:rsidRDefault="000908B5" w:rsidP="000908B5">
      <w:pPr>
        <w:jc w:val="center"/>
        <w:rPr>
          <w:b/>
          <w:sz w:val="28"/>
          <w:szCs w:val="28"/>
        </w:rPr>
      </w:pPr>
      <w:r w:rsidRPr="000908B5">
        <w:rPr>
          <w:b/>
          <w:sz w:val="28"/>
          <w:szCs w:val="28"/>
        </w:rPr>
        <w:t>к прогнозу социально-экономического развития</w:t>
      </w:r>
    </w:p>
    <w:p w:rsidR="000908B5" w:rsidRPr="000908B5" w:rsidRDefault="000908B5" w:rsidP="000908B5">
      <w:pPr>
        <w:jc w:val="center"/>
        <w:rPr>
          <w:b/>
          <w:sz w:val="28"/>
          <w:szCs w:val="28"/>
        </w:rPr>
      </w:pPr>
      <w:r w:rsidRPr="000908B5">
        <w:rPr>
          <w:b/>
          <w:sz w:val="28"/>
          <w:szCs w:val="28"/>
        </w:rPr>
        <w:t>Куменского района на 2022 год</w:t>
      </w:r>
    </w:p>
    <w:p w:rsidR="000908B5" w:rsidRPr="000908B5" w:rsidRDefault="000908B5" w:rsidP="000908B5">
      <w:pPr>
        <w:jc w:val="center"/>
        <w:rPr>
          <w:b/>
          <w:sz w:val="28"/>
          <w:szCs w:val="28"/>
        </w:rPr>
      </w:pPr>
      <w:r w:rsidRPr="000908B5">
        <w:rPr>
          <w:b/>
          <w:sz w:val="28"/>
          <w:szCs w:val="28"/>
        </w:rPr>
        <w:t>и плановый период 2023-2024 годы</w:t>
      </w:r>
    </w:p>
    <w:p w:rsidR="000908B5" w:rsidRPr="003B427B" w:rsidRDefault="000908B5" w:rsidP="000908B5">
      <w:pPr>
        <w:jc w:val="center"/>
        <w:rPr>
          <w:sz w:val="28"/>
          <w:szCs w:val="28"/>
        </w:rPr>
      </w:pPr>
    </w:p>
    <w:p w:rsidR="000908B5" w:rsidRPr="00445F56" w:rsidRDefault="000908B5" w:rsidP="000908B5">
      <w:pPr>
        <w:ind w:firstLine="540"/>
        <w:jc w:val="both"/>
        <w:rPr>
          <w:sz w:val="28"/>
          <w:szCs w:val="28"/>
        </w:rPr>
      </w:pPr>
      <w:r w:rsidRPr="001352F4">
        <w:rPr>
          <w:sz w:val="28"/>
          <w:szCs w:val="28"/>
        </w:rPr>
        <w:t>Социально–экономическая ситуация Куменского района  на 2022, 2023 и 2024 годы по прогнозным  данным   характеризуется следующими показателями:</w:t>
      </w:r>
    </w:p>
    <w:p w:rsidR="000908B5" w:rsidRPr="00445F56" w:rsidRDefault="000908B5" w:rsidP="000908B5">
      <w:pPr>
        <w:jc w:val="both"/>
        <w:rPr>
          <w:sz w:val="28"/>
          <w:szCs w:val="28"/>
        </w:rPr>
      </w:pPr>
      <w:r w:rsidRPr="000908B5">
        <w:rPr>
          <w:b/>
          <w:sz w:val="28"/>
          <w:szCs w:val="28"/>
          <w:u w:val="single"/>
        </w:rPr>
        <w:t>1. Административно</w:t>
      </w:r>
      <w:r w:rsidRPr="00445F56">
        <w:rPr>
          <w:b/>
          <w:sz w:val="28"/>
          <w:szCs w:val="28"/>
          <w:u w:val="single"/>
        </w:rPr>
        <w:t>-территориальное устройство</w:t>
      </w:r>
    </w:p>
    <w:p w:rsidR="000908B5" w:rsidRPr="00445F56" w:rsidRDefault="000908B5" w:rsidP="000908B5">
      <w:pPr>
        <w:ind w:firstLine="540"/>
        <w:jc w:val="both"/>
        <w:rPr>
          <w:sz w:val="28"/>
          <w:szCs w:val="28"/>
        </w:rPr>
      </w:pPr>
      <w:r w:rsidRPr="00445F56">
        <w:rPr>
          <w:sz w:val="28"/>
          <w:szCs w:val="28"/>
        </w:rPr>
        <w:t>Количество поселений, входящих в состав Куменского района составляет 9 из них: 7 - сельских и 2-городских. В 2022 - 2024 годах планируется сохранение количества поселений, преобразования и объединения  поселений не планируются.</w:t>
      </w:r>
    </w:p>
    <w:p w:rsidR="000908B5" w:rsidRPr="00445F56" w:rsidRDefault="000908B5" w:rsidP="000908B5">
      <w:pPr>
        <w:ind w:firstLine="540"/>
        <w:jc w:val="both"/>
        <w:rPr>
          <w:sz w:val="28"/>
          <w:szCs w:val="28"/>
        </w:rPr>
      </w:pPr>
    </w:p>
    <w:p w:rsidR="000908B5" w:rsidRPr="000908B5" w:rsidRDefault="000908B5" w:rsidP="000908B5">
      <w:pPr>
        <w:jc w:val="both"/>
        <w:rPr>
          <w:sz w:val="28"/>
          <w:szCs w:val="28"/>
        </w:rPr>
      </w:pPr>
      <w:r w:rsidRPr="000908B5">
        <w:rPr>
          <w:b/>
          <w:sz w:val="28"/>
          <w:szCs w:val="28"/>
          <w:u w:val="single"/>
        </w:rPr>
        <w:t xml:space="preserve">2. Демографическая ситуация в Куменском районе </w:t>
      </w:r>
      <w:r w:rsidRPr="000908B5">
        <w:rPr>
          <w:sz w:val="28"/>
          <w:szCs w:val="28"/>
        </w:rPr>
        <w:t>остается на уровне предыдущих лет. По-прежнему смертность превышает рождаемость. По статистическим данным среднегодовая численность постоянного населения Куменского района за 2020 год составляет 15252 человека. Общая среднегодовая  численность  постоянного населения к 2024 году уменьшится на 780 человек от ожидаемой численности 2021 года.</w:t>
      </w:r>
    </w:p>
    <w:p w:rsidR="000908B5" w:rsidRPr="000908B5" w:rsidRDefault="000908B5" w:rsidP="000908B5">
      <w:pPr>
        <w:pStyle w:val="aa"/>
        <w:rPr>
          <w:b/>
          <w:sz w:val="28"/>
          <w:szCs w:val="28"/>
          <w:u w:val="single"/>
        </w:rPr>
      </w:pPr>
    </w:p>
    <w:p w:rsidR="000908B5" w:rsidRPr="000908B5" w:rsidRDefault="000908B5" w:rsidP="000908B5">
      <w:pPr>
        <w:pStyle w:val="aa"/>
        <w:jc w:val="left"/>
        <w:rPr>
          <w:sz w:val="28"/>
          <w:szCs w:val="28"/>
        </w:rPr>
      </w:pPr>
      <w:r w:rsidRPr="000908B5">
        <w:rPr>
          <w:b/>
          <w:sz w:val="28"/>
          <w:szCs w:val="28"/>
          <w:u w:val="single"/>
        </w:rPr>
        <w:t>3. Баланс трудовых ресурсов и фонд оплаты труда</w:t>
      </w:r>
      <w:r w:rsidRPr="000908B5">
        <w:rPr>
          <w:sz w:val="28"/>
          <w:szCs w:val="28"/>
        </w:rPr>
        <w:t xml:space="preserve">      </w:t>
      </w:r>
    </w:p>
    <w:p w:rsidR="000908B5" w:rsidRPr="00FA06BC" w:rsidRDefault="000908B5" w:rsidP="000908B5">
      <w:pPr>
        <w:pStyle w:val="aa"/>
        <w:jc w:val="both"/>
        <w:rPr>
          <w:szCs w:val="28"/>
        </w:rPr>
      </w:pPr>
      <w:r>
        <w:rPr>
          <w:szCs w:val="28"/>
        </w:rPr>
        <w:t xml:space="preserve"> </w:t>
      </w:r>
      <w:r w:rsidRPr="000908B5">
        <w:rPr>
          <w:sz w:val="28"/>
          <w:szCs w:val="28"/>
        </w:rPr>
        <w:t>Численность занятого населения в организациях района в 2020 году составила 5351 человек или со снижением на 134 человека от уровня 2019 года. В оценке 2021 года численность работников предполагается 5324 человек или со снижением на 27 человек. В прогнозируемом периоде 2022-2024 годов численность работников планируется со снижением на 4 человека, на 5 человек, на 6 человека соответственно и составит 5320, 5315, 5309 человек соответственно</w:t>
      </w:r>
      <w:r w:rsidRPr="00FA06BC">
        <w:rPr>
          <w:szCs w:val="28"/>
        </w:rPr>
        <w:t xml:space="preserve">.  </w:t>
      </w:r>
    </w:p>
    <w:p w:rsidR="000908B5" w:rsidRPr="0097660C" w:rsidRDefault="000908B5" w:rsidP="000908B5">
      <w:pPr>
        <w:ind w:firstLine="567"/>
        <w:jc w:val="both"/>
        <w:rPr>
          <w:sz w:val="28"/>
          <w:szCs w:val="28"/>
        </w:rPr>
      </w:pPr>
      <w:r w:rsidRPr="0097660C">
        <w:rPr>
          <w:sz w:val="28"/>
          <w:szCs w:val="28"/>
        </w:rPr>
        <w:t>Фонд оплаты труда по полному кругу предприятий и организаций  Куменского района в 2021 году ожидается в сумме  2121,1 млн. рублей. На 2022 год прогнозный показатель по фонду оплаты увеличится до 2243,9 млн. рублей (второй вариант). Темп роста к оценке 2021 года  - 105,8 %. Среднемесячная  заработная плата по району  в 2022 году  составит –  35148,53 руб. (второй вариант)</w:t>
      </w:r>
    </w:p>
    <w:p w:rsidR="000908B5" w:rsidRPr="00607A20" w:rsidRDefault="000908B5" w:rsidP="000908B5">
      <w:pPr>
        <w:jc w:val="both"/>
        <w:rPr>
          <w:b/>
          <w:color w:val="FF0000"/>
          <w:sz w:val="28"/>
          <w:szCs w:val="28"/>
          <w:u w:val="single"/>
        </w:rPr>
      </w:pPr>
    </w:p>
    <w:p w:rsidR="000908B5" w:rsidRPr="0097660C" w:rsidRDefault="000908B5" w:rsidP="000908B5">
      <w:pPr>
        <w:jc w:val="both"/>
        <w:rPr>
          <w:sz w:val="28"/>
          <w:szCs w:val="28"/>
        </w:rPr>
      </w:pPr>
      <w:r w:rsidRPr="0097660C">
        <w:rPr>
          <w:b/>
          <w:sz w:val="28"/>
          <w:szCs w:val="28"/>
          <w:u w:val="single"/>
        </w:rPr>
        <w:t>4. Производство промышленной продукции</w:t>
      </w:r>
      <w:r w:rsidRPr="0097660C">
        <w:rPr>
          <w:sz w:val="28"/>
          <w:szCs w:val="28"/>
        </w:rPr>
        <w:t xml:space="preserve">   </w:t>
      </w:r>
    </w:p>
    <w:p w:rsidR="000908B5" w:rsidRPr="0097660C" w:rsidRDefault="000908B5" w:rsidP="000908B5">
      <w:pPr>
        <w:ind w:firstLine="540"/>
        <w:jc w:val="both"/>
        <w:rPr>
          <w:sz w:val="28"/>
          <w:szCs w:val="28"/>
        </w:rPr>
      </w:pPr>
      <w:r w:rsidRPr="0097660C">
        <w:rPr>
          <w:sz w:val="28"/>
          <w:szCs w:val="28"/>
        </w:rPr>
        <w:t xml:space="preserve">Промышленность Куменского района представлена следующими отраслями:  пищевая, обработка древесины, швейное производство, обеспечение электрической энергией, газом и паром, кондиционирование воздуха, а также водоснабжение, водоотведение и утилизация отходов. 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 w:rsidRPr="0037173E">
        <w:rPr>
          <w:sz w:val="28"/>
          <w:szCs w:val="28"/>
        </w:rPr>
        <w:t>Ведущей отраслью в структуре произведенной промышленной продукции</w:t>
      </w:r>
      <w:r>
        <w:rPr>
          <w:sz w:val="28"/>
          <w:szCs w:val="28"/>
        </w:rPr>
        <w:t xml:space="preserve"> в Куменском районе в 2020</w:t>
      </w:r>
      <w:r w:rsidRPr="0037173E">
        <w:rPr>
          <w:sz w:val="28"/>
          <w:szCs w:val="28"/>
        </w:rPr>
        <w:t xml:space="preserve"> году по полному кругу предприятий является «производство пищевых продуктов». Основные предприятия отрасли: ОАО «Вожгальский МСЗ», ООО «Пищевик», ООО «Радуга</w:t>
      </w:r>
      <w:r w:rsidRPr="000A45D5">
        <w:rPr>
          <w:sz w:val="28"/>
          <w:szCs w:val="28"/>
        </w:rPr>
        <w:t>», ООО «Ру</w:t>
      </w:r>
      <w:r>
        <w:rPr>
          <w:sz w:val="28"/>
          <w:szCs w:val="28"/>
        </w:rPr>
        <w:t>сич», ООО «Русская кухня»,</w:t>
      </w:r>
      <w:r w:rsidRPr="000A45D5">
        <w:rPr>
          <w:sz w:val="28"/>
          <w:szCs w:val="28"/>
        </w:rPr>
        <w:t xml:space="preserve"> ООО  «СПК»</w:t>
      </w:r>
      <w:r>
        <w:rPr>
          <w:sz w:val="28"/>
          <w:szCs w:val="28"/>
        </w:rPr>
        <w:t>.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Предприятия пищевой отрасли полном  объеме обеспечивают население района хлебом и  хлебобулочной продукцией, а так же молочной продукцией.</w:t>
      </w:r>
    </w:p>
    <w:p w:rsidR="000908B5" w:rsidRPr="000A45D5" w:rsidRDefault="000908B5" w:rsidP="000908B5">
      <w:pPr>
        <w:pStyle w:val="af6"/>
        <w:ind w:firstLine="720"/>
        <w:jc w:val="both"/>
        <w:rPr>
          <w:b w:val="0"/>
          <w:szCs w:val="28"/>
        </w:rPr>
      </w:pPr>
      <w:r w:rsidRPr="000A45D5">
        <w:rPr>
          <w:b w:val="0"/>
          <w:szCs w:val="28"/>
        </w:rPr>
        <w:t xml:space="preserve">В </w:t>
      </w:r>
      <w:r>
        <w:rPr>
          <w:b w:val="0"/>
          <w:szCs w:val="28"/>
        </w:rPr>
        <w:t xml:space="preserve">2020 году </w:t>
      </w:r>
      <w:r w:rsidRPr="000A45D5">
        <w:rPr>
          <w:b w:val="0"/>
          <w:szCs w:val="28"/>
        </w:rPr>
        <w:t xml:space="preserve">в пищевой промышленности отгрузка самого крупного районного промышленного предприятия </w:t>
      </w:r>
      <w:r>
        <w:rPr>
          <w:b w:val="0"/>
          <w:szCs w:val="28"/>
        </w:rPr>
        <w:t xml:space="preserve">ОАО </w:t>
      </w:r>
      <w:r w:rsidRPr="000A45D5">
        <w:rPr>
          <w:b w:val="0"/>
          <w:szCs w:val="28"/>
        </w:rPr>
        <w:t>«Вожгальский МСЗ», возросла значительно. Это связано с</w:t>
      </w:r>
      <w:r>
        <w:rPr>
          <w:b w:val="0"/>
          <w:szCs w:val="28"/>
        </w:rPr>
        <w:t xml:space="preserve"> возросшим спросом на продукцию предприятия и открытием новых рынков сбыта продукции. 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 w:rsidRPr="000A45D5">
        <w:rPr>
          <w:sz w:val="28"/>
          <w:szCs w:val="28"/>
        </w:rPr>
        <w:t xml:space="preserve">Отрасль «производство напитков» представлена предприятием ООО «Фабрика по розливу вод «Минеральные воды Вятки». </w:t>
      </w:r>
      <w:r>
        <w:rPr>
          <w:sz w:val="28"/>
          <w:szCs w:val="28"/>
        </w:rPr>
        <w:t>Продукция этого стабильно работающего предприятия известна далеко за пределами района и области.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планируется сохранение объемов производства предприятий.</w:t>
      </w:r>
    </w:p>
    <w:p w:rsidR="000908B5" w:rsidRPr="005B428E" w:rsidRDefault="000908B5" w:rsidP="000908B5">
      <w:pPr>
        <w:ind w:firstLine="540"/>
        <w:jc w:val="both"/>
        <w:rPr>
          <w:sz w:val="28"/>
          <w:szCs w:val="28"/>
        </w:rPr>
      </w:pPr>
      <w:r w:rsidRPr="000E68CC">
        <w:rPr>
          <w:sz w:val="28"/>
          <w:szCs w:val="28"/>
        </w:rPr>
        <w:t xml:space="preserve"> </w:t>
      </w:r>
      <w:r w:rsidRPr="0037173E">
        <w:rPr>
          <w:sz w:val="28"/>
          <w:szCs w:val="28"/>
        </w:rPr>
        <w:t>Деревоо</w:t>
      </w:r>
      <w:r>
        <w:rPr>
          <w:sz w:val="28"/>
          <w:szCs w:val="28"/>
        </w:rPr>
        <w:t>бработкой в Куменском районе 2020</w:t>
      </w:r>
      <w:r w:rsidRPr="0037173E">
        <w:rPr>
          <w:sz w:val="28"/>
          <w:szCs w:val="28"/>
        </w:rPr>
        <w:t xml:space="preserve"> году занимались 3 малых предприятия, основным из которых является</w:t>
      </w:r>
      <w:r w:rsidRPr="005B428E">
        <w:rPr>
          <w:sz w:val="28"/>
          <w:szCs w:val="28"/>
        </w:rPr>
        <w:t xml:space="preserve"> ООО «Кумены-Агролес», а также пилорамы имеют сельхозпредприятия района. 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кожи и изделий из кожи </w:t>
      </w:r>
      <w:r w:rsidRPr="005B4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45D5">
        <w:rPr>
          <w:sz w:val="28"/>
          <w:szCs w:val="28"/>
        </w:rPr>
        <w:t>этот вид промышленности имеется у сельхозпредприятия ЗАО племзавод «Октябрьский» - выделка и крашение меха.</w:t>
      </w:r>
      <w:r>
        <w:rPr>
          <w:sz w:val="28"/>
          <w:szCs w:val="28"/>
        </w:rPr>
        <w:t xml:space="preserve"> 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 w:rsidRPr="000A45D5">
        <w:rPr>
          <w:sz w:val="28"/>
          <w:szCs w:val="28"/>
        </w:rPr>
        <w:t>Второй  по удельному весу является отрасль  «Обеспечение электрической энергией, газом и паром, кондицион</w:t>
      </w:r>
      <w:r>
        <w:rPr>
          <w:sz w:val="28"/>
          <w:szCs w:val="28"/>
        </w:rPr>
        <w:t>ирование воздуха» - 10</w:t>
      </w:r>
      <w:r w:rsidRPr="000A45D5">
        <w:rPr>
          <w:sz w:val="28"/>
          <w:szCs w:val="28"/>
        </w:rPr>
        <w:t>%.</w:t>
      </w:r>
      <w:r>
        <w:rPr>
          <w:sz w:val="28"/>
          <w:szCs w:val="28"/>
        </w:rPr>
        <w:t xml:space="preserve">  </w:t>
      </w:r>
    </w:p>
    <w:p w:rsidR="000908B5" w:rsidRPr="008D732B" w:rsidRDefault="000908B5" w:rsidP="000908B5">
      <w:pPr>
        <w:ind w:firstLine="540"/>
        <w:jc w:val="both"/>
        <w:rPr>
          <w:sz w:val="28"/>
          <w:szCs w:val="28"/>
        </w:rPr>
      </w:pPr>
      <w:r w:rsidRPr="000A45D5">
        <w:rPr>
          <w:sz w:val="28"/>
          <w:szCs w:val="28"/>
        </w:rPr>
        <w:t>Отгрузка товаров собственного производства, выполненных работ и ус</w:t>
      </w:r>
      <w:r>
        <w:rPr>
          <w:sz w:val="28"/>
          <w:szCs w:val="28"/>
        </w:rPr>
        <w:t>луг в 2022</w:t>
      </w:r>
      <w:r w:rsidRPr="000A45D5">
        <w:rPr>
          <w:sz w:val="28"/>
          <w:szCs w:val="28"/>
        </w:rPr>
        <w:t xml:space="preserve"> году по 2 варианту прогнозируется в объеме 1</w:t>
      </w:r>
      <w:r>
        <w:rPr>
          <w:sz w:val="28"/>
          <w:szCs w:val="28"/>
        </w:rPr>
        <w:t>412,7</w:t>
      </w:r>
      <w:r w:rsidRPr="000A45D5">
        <w:rPr>
          <w:sz w:val="28"/>
          <w:szCs w:val="28"/>
        </w:rPr>
        <w:t xml:space="preserve"> млн. рублей по полному кругу предприятий, в том числе по крупным и средним предприяти</w:t>
      </w:r>
      <w:r>
        <w:rPr>
          <w:sz w:val="28"/>
          <w:szCs w:val="28"/>
        </w:rPr>
        <w:t>ям – 1186,0</w:t>
      </w:r>
      <w:r w:rsidRPr="000A45D5">
        <w:rPr>
          <w:sz w:val="28"/>
          <w:szCs w:val="28"/>
        </w:rPr>
        <w:t xml:space="preserve"> млн. руб.</w:t>
      </w:r>
    </w:p>
    <w:p w:rsidR="000908B5" w:rsidRPr="00607A20" w:rsidRDefault="000908B5" w:rsidP="000908B5">
      <w:pPr>
        <w:jc w:val="both"/>
        <w:rPr>
          <w:b/>
          <w:color w:val="FF0000"/>
          <w:sz w:val="28"/>
          <w:szCs w:val="28"/>
        </w:rPr>
      </w:pPr>
      <w:r w:rsidRPr="00607A20">
        <w:rPr>
          <w:b/>
          <w:color w:val="FF0000"/>
          <w:sz w:val="28"/>
          <w:szCs w:val="28"/>
        </w:rPr>
        <w:tab/>
      </w:r>
    </w:p>
    <w:p w:rsidR="000908B5" w:rsidRPr="008D732B" w:rsidRDefault="000908B5" w:rsidP="000908B5">
      <w:pPr>
        <w:jc w:val="both"/>
        <w:rPr>
          <w:sz w:val="28"/>
          <w:szCs w:val="28"/>
          <w:u w:val="single"/>
        </w:rPr>
      </w:pPr>
      <w:r w:rsidRPr="008D732B">
        <w:rPr>
          <w:b/>
          <w:sz w:val="28"/>
          <w:szCs w:val="28"/>
          <w:u w:val="single"/>
        </w:rPr>
        <w:t>5. Сельское хозяйство</w:t>
      </w:r>
      <w:r w:rsidRPr="008D732B">
        <w:rPr>
          <w:sz w:val="28"/>
          <w:szCs w:val="28"/>
          <w:u w:val="single"/>
        </w:rPr>
        <w:t xml:space="preserve"> </w:t>
      </w:r>
    </w:p>
    <w:p w:rsidR="000908B5" w:rsidRPr="00D05B9B" w:rsidRDefault="000908B5" w:rsidP="000908B5">
      <w:pPr>
        <w:ind w:firstLine="540"/>
        <w:jc w:val="both"/>
        <w:rPr>
          <w:sz w:val="28"/>
          <w:szCs w:val="28"/>
        </w:rPr>
      </w:pPr>
      <w:r w:rsidRPr="008D732B">
        <w:rPr>
          <w:sz w:val="28"/>
          <w:szCs w:val="28"/>
        </w:rPr>
        <w:t>Производством сельскохозяйственной продукции в Куменском районе в 2020 году занимались 6 сельхозпредприятий (ЗАО племзавод «Октябрьский», СПК «Красное Знамя», СПК племзавод</w:t>
      </w:r>
      <w:r w:rsidRPr="00045AA8">
        <w:rPr>
          <w:sz w:val="28"/>
          <w:szCs w:val="28"/>
        </w:rPr>
        <w:t xml:space="preserve"> «Красный Октябрь», СПК «Знамя </w:t>
      </w:r>
      <w:r w:rsidRPr="00D05B9B">
        <w:rPr>
          <w:sz w:val="28"/>
          <w:szCs w:val="28"/>
        </w:rPr>
        <w:t xml:space="preserve">Ленина», СПК «Березниковский», ООО «Верхобыстрица), 6 крестьянских (фермерских) хозяйств и 1 подсобное хозяйство Куменского аграрно-технологического техникума. </w:t>
      </w:r>
    </w:p>
    <w:p w:rsidR="000908B5" w:rsidRPr="00D05B9B" w:rsidRDefault="000908B5" w:rsidP="000908B5">
      <w:pPr>
        <w:ind w:firstLine="540"/>
        <w:jc w:val="both"/>
        <w:rPr>
          <w:sz w:val="28"/>
          <w:szCs w:val="28"/>
        </w:rPr>
      </w:pPr>
      <w:r w:rsidRPr="00D05B9B">
        <w:rPr>
          <w:sz w:val="28"/>
          <w:szCs w:val="28"/>
        </w:rPr>
        <w:t>Численность работающих в сельхозпредприятиях района за 2020 год  составляет 1725 человек, 125 из которых трудится в СПК «Красное Знамя» в отделении Богородского района.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 w:rsidRPr="007F49FB">
        <w:rPr>
          <w:sz w:val="28"/>
          <w:szCs w:val="28"/>
        </w:rPr>
        <w:t xml:space="preserve">На перспективу ставятся задачи дальнейшего успешного развития сельхозпредприятий района: увеличение посевных площадей, поголовья крупного рогатого скота, производства молока, мяса и зерна. 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 получен рекордный урожай зерновых, урожайность составила 31,5 ц/га, а 2020</w:t>
      </w:r>
      <w:r w:rsidRPr="007F49FB">
        <w:rPr>
          <w:sz w:val="28"/>
          <w:szCs w:val="28"/>
        </w:rPr>
        <w:t xml:space="preserve"> год</w:t>
      </w:r>
      <w:r>
        <w:rPr>
          <w:sz w:val="28"/>
          <w:szCs w:val="28"/>
        </w:rPr>
        <w:t>у урожайность составила – 28,8 ц/га., н</w:t>
      </w:r>
      <w:r w:rsidRPr="007F49FB">
        <w:rPr>
          <w:sz w:val="28"/>
          <w:szCs w:val="28"/>
        </w:rPr>
        <w:t>а перспективу планируется дальнейшее развитие отрасли растениеводства и увеличение урожайности.</w:t>
      </w:r>
    </w:p>
    <w:p w:rsidR="000908B5" w:rsidRPr="007F49FB" w:rsidRDefault="000908B5" w:rsidP="000908B5">
      <w:pPr>
        <w:ind w:firstLine="540"/>
        <w:jc w:val="both"/>
        <w:rPr>
          <w:sz w:val="28"/>
          <w:szCs w:val="28"/>
        </w:rPr>
      </w:pPr>
      <w:r w:rsidRPr="007F49FB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7F49FB">
        <w:rPr>
          <w:sz w:val="28"/>
          <w:szCs w:val="28"/>
        </w:rPr>
        <w:t xml:space="preserve"> году объем производства продукции сельского хозяйства (2 вари</w:t>
      </w:r>
      <w:r>
        <w:rPr>
          <w:sz w:val="28"/>
          <w:szCs w:val="28"/>
        </w:rPr>
        <w:t>ант) планируется на сумму 3863</w:t>
      </w:r>
      <w:r w:rsidRPr="007F49FB">
        <w:rPr>
          <w:sz w:val="28"/>
          <w:szCs w:val="28"/>
        </w:rPr>
        <w:t xml:space="preserve"> млн. руб., темп роста в сопоставимой оценке к предыдущему году составит 10</w:t>
      </w:r>
      <w:r>
        <w:rPr>
          <w:sz w:val="28"/>
          <w:szCs w:val="28"/>
        </w:rPr>
        <w:t>0,68</w:t>
      </w:r>
      <w:r w:rsidRPr="007F49FB">
        <w:rPr>
          <w:sz w:val="28"/>
          <w:szCs w:val="28"/>
        </w:rPr>
        <w:t xml:space="preserve">%.Основная доля продукции села производится в сельскохозяйственных организациях </w:t>
      </w:r>
      <w:r>
        <w:rPr>
          <w:sz w:val="28"/>
          <w:szCs w:val="28"/>
        </w:rPr>
        <w:t>96</w:t>
      </w:r>
      <w:r w:rsidRPr="007F49FB">
        <w:rPr>
          <w:sz w:val="28"/>
          <w:szCs w:val="28"/>
        </w:rPr>
        <w:t xml:space="preserve">%. Личные подсобные хозяйства дают </w:t>
      </w:r>
      <w:r>
        <w:rPr>
          <w:sz w:val="28"/>
          <w:szCs w:val="28"/>
        </w:rPr>
        <w:t>4</w:t>
      </w:r>
      <w:r w:rsidRPr="007F49FB">
        <w:rPr>
          <w:sz w:val="28"/>
          <w:szCs w:val="28"/>
        </w:rPr>
        <w:t>%.</w:t>
      </w:r>
    </w:p>
    <w:p w:rsidR="000908B5" w:rsidRPr="007F49FB" w:rsidRDefault="000908B5" w:rsidP="000908B5">
      <w:pPr>
        <w:ind w:firstLine="540"/>
        <w:jc w:val="both"/>
        <w:rPr>
          <w:sz w:val="28"/>
          <w:szCs w:val="28"/>
        </w:rPr>
      </w:pPr>
      <w:r w:rsidRPr="007F49FB">
        <w:rPr>
          <w:sz w:val="28"/>
          <w:szCs w:val="28"/>
        </w:rPr>
        <w:lastRenderedPageBreak/>
        <w:t>Поголовье крупного рогатого скота ежегодно возрастае</w:t>
      </w:r>
      <w:r>
        <w:rPr>
          <w:sz w:val="28"/>
          <w:szCs w:val="28"/>
        </w:rPr>
        <w:t>т и в 2022</w:t>
      </w:r>
      <w:r w:rsidRPr="007F49FB">
        <w:rPr>
          <w:sz w:val="28"/>
          <w:szCs w:val="28"/>
        </w:rPr>
        <w:t xml:space="preserve"> году со</w:t>
      </w:r>
      <w:r>
        <w:rPr>
          <w:sz w:val="28"/>
          <w:szCs w:val="28"/>
        </w:rPr>
        <w:t>ставит 24494</w:t>
      </w:r>
      <w:r w:rsidRPr="007F49FB">
        <w:rPr>
          <w:sz w:val="28"/>
          <w:szCs w:val="28"/>
        </w:rPr>
        <w:t xml:space="preserve"> голов</w:t>
      </w:r>
      <w:r>
        <w:rPr>
          <w:sz w:val="28"/>
          <w:szCs w:val="28"/>
        </w:rPr>
        <w:t>, в том числе коров 8174</w:t>
      </w:r>
      <w:r w:rsidRPr="007F49FB">
        <w:rPr>
          <w:sz w:val="28"/>
          <w:szCs w:val="28"/>
        </w:rPr>
        <w:t xml:space="preserve"> голов.</w:t>
      </w:r>
    </w:p>
    <w:p w:rsidR="000908B5" w:rsidRPr="007F49FB" w:rsidRDefault="000908B5" w:rsidP="000908B5">
      <w:pPr>
        <w:ind w:firstLine="540"/>
        <w:jc w:val="both"/>
        <w:rPr>
          <w:sz w:val="28"/>
          <w:szCs w:val="28"/>
        </w:rPr>
      </w:pPr>
      <w:r w:rsidRPr="007F49FB">
        <w:rPr>
          <w:sz w:val="28"/>
          <w:szCs w:val="28"/>
        </w:rPr>
        <w:t>В частном секторе стабильно развивается растениеводство: садоводство и огородничество.</w:t>
      </w:r>
    </w:p>
    <w:p w:rsidR="000908B5" w:rsidRPr="004C7395" w:rsidRDefault="000908B5" w:rsidP="000908B5">
      <w:pPr>
        <w:ind w:firstLine="540"/>
        <w:jc w:val="both"/>
        <w:rPr>
          <w:sz w:val="28"/>
          <w:szCs w:val="28"/>
        </w:rPr>
      </w:pPr>
    </w:p>
    <w:p w:rsidR="000908B5" w:rsidRPr="004C7395" w:rsidRDefault="000908B5" w:rsidP="000908B5">
      <w:pPr>
        <w:jc w:val="both"/>
        <w:rPr>
          <w:b/>
          <w:sz w:val="28"/>
          <w:szCs w:val="28"/>
          <w:u w:val="single"/>
        </w:rPr>
      </w:pPr>
      <w:r w:rsidRPr="004C7395">
        <w:rPr>
          <w:b/>
          <w:sz w:val="28"/>
          <w:szCs w:val="28"/>
          <w:u w:val="single"/>
        </w:rPr>
        <w:t>6. Малое предпринимательство</w:t>
      </w:r>
    </w:p>
    <w:p w:rsidR="000908B5" w:rsidRPr="004C7395" w:rsidRDefault="000908B5" w:rsidP="000908B5">
      <w:pPr>
        <w:jc w:val="both"/>
        <w:rPr>
          <w:sz w:val="28"/>
          <w:szCs w:val="28"/>
        </w:rPr>
      </w:pPr>
      <w:r w:rsidRPr="004C7395">
        <w:rPr>
          <w:sz w:val="28"/>
          <w:szCs w:val="28"/>
        </w:rPr>
        <w:t>По состоянию на 01.01.2021 года в Куменском районе работало 66 малых и микропредприятий. Из них 2 предприятия сельского хозяйства, 7 предприятий промышленности, 3 предприятия по обработке древесины и производстве изделий из дерева, 2 строительных организации, 19 предприятий торговли, 12 транспортных предприятий, прочие – 21 (обеспечение электрической энергией, газом и паром, кондиционирование воздуха; водоснабжение, водоотведение; деятельность гостиниц и предприятий общественного питания; финансовая и страховая деятельность; операции с недвижимым имуществом; предоставление прочих услуг).</w:t>
      </w:r>
    </w:p>
    <w:p w:rsidR="000908B5" w:rsidRPr="004C7395" w:rsidRDefault="000908B5" w:rsidP="000908B5">
      <w:pPr>
        <w:jc w:val="both"/>
        <w:rPr>
          <w:sz w:val="28"/>
          <w:szCs w:val="28"/>
        </w:rPr>
      </w:pPr>
      <w:r w:rsidRPr="004C7395">
        <w:rPr>
          <w:sz w:val="28"/>
          <w:szCs w:val="28"/>
        </w:rPr>
        <w:tab/>
        <w:t>По состоянию на 01.01.2021 было зарегистрировано 261 индивидуальных предпринимателей,  включая ИП – глав КФХ. Из них 6 человек занимаются сельским и лесным хозяйством, производством пищевых продуктов занимается 1 человек,  производством одежды – 1 человек, обработкой древесины и производством изделий из дерева – 8 человек, строительством – 22 человека, 81 человек – оптовой и розничной торговлей, транспортировкой – 68 человек, деятельностью в области информации и связи – 6 человек, прочими видами деятельности – 68 человек (предоставление прочих услуг, операции с недвижимым имуществом; образование; полиграфическая деятельность; производство готовых металлических изделий; финансовая и страховая деятельность; здравоохранение; гостиницы и предприятия общественного питания).</w:t>
      </w:r>
    </w:p>
    <w:p w:rsidR="000908B5" w:rsidRPr="004C7395" w:rsidRDefault="000908B5" w:rsidP="000908B5">
      <w:pPr>
        <w:jc w:val="both"/>
        <w:rPr>
          <w:sz w:val="28"/>
          <w:szCs w:val="28"/>
        </w:rPr>
      </w:pPr>
      <w:r w:rsidRPr="004C7395">
        <w:rPr>
          <w:sz w:val="28"/>
          <w:szCs w:val="28"/>
        </w:rPr>
        <w:tab/>
        <w:t>Оборот субъектов малого предпринимательства  в 2020 году составил 1 071,5 млн. руб., что на 6,6 % ниже уровня прошлого года. В 2021 году ожидается оборот 1 098,8 млн. руб., в сопоставимой оценке этот показатель характеризуется ростом, темп роста составит 102,6%.</w:t>
      </w:r>
    </w:p>
    <w:p w:rsidR="000908B5" w:rsidRDefault="000908B5" w:rsidP="000908B5">
      <w:pPr>
        <w:jc w:val="both"/>
        <w:rPr>
          <w:sz w:val="28"/>
          <w:szCs w:val="28"/>
        </w:rPr>
      </w:pPr>
      <w:r w:rsidRPr="004C7395">
        <w:rPr>
          <w:sz w:val="28"/>
          <w:szCs w:val="28"/>
        </w:rPr>
        <w:tab/>
        <w:t>В 2020 году инвестировано в экономику района субъектами малого предпринимательства 47,2 млн. рублей.</w:t>
      </w:r>
      <w:r w:rsidRPr="004C7395">
        <w:rPr>
          <w:sz w:val="28"/>
          <w:szCs w:val="28"/>
        </w:rPr>
        <w:tab/>
        <w:t>В 2021 году ожидается инвестирование в экономику района субъектами малого предпринимательства 39,0 млн. рублей</w:t>
      </w:r>
      <w:r>
        <w:rPr>
          <w:sz w:val="28"/>
          <w:szCs w:val="28"/>
        </w:rPr>
        <w:t>.</w:t>
      </w:r>
    </w:p>
    <w:p w:rsidR="000908B5" w:rsidRPr="00326D9C" w:rsidRDefault="000908B5" w:rsidP="000908B5">
      <w:pPr>
        <w:jc w:val="both"/>
        <w:rPr>
          <w:sz w:val="28"/>
          <w:szCs w:val="28"/>
        </w:rPr>
      </w:pPr>
      <w:r w:rsidRPr="004C7395">
        <w:rPr>
          <w:sz w:val="28"/>
          <w:szCs w:val="28"/>
        </w:rPr>
        <w:t>К средним предприятиям в 2020 году относятся 4 предприятия: СПК «Березниковский», СПК «Знамя Ленина», ОАО «Вожгальский маслодельно-</w:t>
      </w:r>
      <w:r w:rsidRPr="00326D9C">
        <w:rPr>
          <w:sz w:val="28"/>
          <w:szCs w:val="28"/>
        </w:rPr>
        <w:t xml:space="preserve">сыродельный завод», Куменское райпо. </w:t>
      </w:r>
    </w:p>
    <w:p w:rsidR="000908B5" w:rsidRPr="00326D9C" w:rsidRDefault="000908B5" w:rsidP="000908B5">
      <w:pPr>
        <w:jc w:val="both"/>
        <w:rPr>
          <w:sz w:val="28"/>
          <w:szCs w:val="28"/>
        </w:rPr>
      </w:pPr>
      <w:r w:rsidRPr="00326D9C">
        <w:rPr>
          <w:sz w:val="28"/>
          <w:szCs w:val="28"/>
        </w:rPr>
        <w:tab/>
      </w:r>
    </w:p>
    <w:p w:rsidR="000908B5" w:rsidRPr="007E02D7" w:rsidRDefault="000908B5" w:rsidP="000908B5">
      <w:pPr>
        <w:jc w:val="both"/>
        <w:rPr>
          <w:b/>
          <w:sz w:val="28"/>
          <w:szCs w:val="28"/>
          <w:u w:val="single"/>
        </w:rPr>
      </w:pPr>
      <w:r w:rsidRPr="00326D9C">
        <w:rPr>
          <w:b/>
          <w:sz w:val="28"/>
          <w:szCs w:val="28"/>
          <w:u w:val="single"/>
        </w:rPr>
        <w:t>7. Инвестиции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 w:rsidRPr="00326D9C">
        <w:rPr>
          <w:sz w:val="28"/>
          <w:szCs w:val="28"/>
        </w:rPr>
        <w:t>Фактический объем</w:t>
      </w:r>
      <w:r>
        <w:rPr>
          <w:sz w:val="28"/>
          <w:szCs w:val="28"/>
        </w:rPr>
        <w:t xml:space="preserve"> инвестиций за 2019 год составляет 1 211 574,0тыс. рублей, за 2020 год – 1 337280,4тыс. рублей. Оценка </w:t>
      </w:r>
      <w:r w:rsidRPr="00326D9C">
        <w:rPr>
          <w:sz w:val="28"/>
          <w:szCs w:val="28"/>
        </w:rPr>
        <w:t xml:space="preserve">2021 года – 2 187 476 23 тыс. рублей, прогноз на 2022-2024 годы – 1 </w:t>
      </w:r>
      <w:r>
        <w:rPr>
          <w:sz w:val="28"/>
          <w:szCs w:val="28"/>
        </w:rPr>
        <w:t>276712,4тыс. рублей, 1 4</w:t>
      </w:r>
      <w:r w:rsidRPr="00326D9C">
        <w:rPr>
          <w:sz w:val="28"/>
          <w:szCs w:val="28"/>
        </w:rPr>
        <w:t>03 818,8</w:t>
      </w:r>
      <w:r>
        <w:rPr>
          <w:sz w:val="28"/>
          <w:szCs w:val="28"/>
        </w:rPr>
        <w:t xml:space="preserve"> тыс. рублей, 1 271613,4тыс.рублей соответственно.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субъектам малого предпринимательства объем инвестиций за 2020 год составил 44406,0тыс. рублей или с увеличением </w:t>
      </w:r>
      <w:r>
        <w:rPr>
          <w:sz w:val="28"/>
          <w:szCs w:val="28"/>
        </w:rPr>
        <w:br/>
        <w:t xml:space="preserve">к уровню 2019 года на 18843тыс. рублей. Наибольшая сумма инвестиций </w:t>
      </w:r>
      <w:r>
        <w:rPr>
          <w:sz w:val="28"/>
          <w:szCs w:val="28"/>
        </w:rPr>
        <w:lastRenderedPageBreak/>
        <w:t>вложена ООО "Верхобыстрица" приобретали машины и оборудование, транспортные средства, формирование продуктивного стада, также проходила реконструкция животноводческих помещений. ООО "Русич" закупалось производственное и торговое оборудование. ООО "Кумены-Агролес"закупались деревообрабатывающие станки и техника.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крупным и средним предприятиям объем инвестиций за 2019-2020 годы составил 1 076 429,0 и 1 212 976,0 тыс. рублей соответственно, оценка 2021 года – 2079596,83 тыс. рублей, прогноз на 2022-2024 годы – 1163362,4; 1283518,8; 1142663,4 тыс. рублей соответственно.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вложения крупных и средних предприятий по видам экономической деятельности следующие:</w:t>
      </w:r>
    </w:p>
    <w:p w:rsidR="000908B5" w:rsidRPr="005F6CAD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"Сельское, лесное хозяйство, охота, рыболовство и рыбоводство". Объем инвестиций за 2020 год составил 863 843 тыс. рублей. </w:t>
      </w:r>
      <w:r w:rsidRPr="005F6CAD">
        <w:rPr>
          <w:sz w:val="28"/>
          <w:szCs w:val="28"/>
        </w:rPr>
        <w:t xml:space="preserve">Предприятия сельского хозяйства проводят реконструкцию животноводческих ферм, ведут строительство животноводческих помещений, зерноскладов, приобретают высокопроизводительную импортную сельскохозяйственную технику, такую, как тракторы «ДжонДир», «Нью-Холланд», а так же прицепные сельскохозяйственные машины и автомобили. 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"Обрабатывающие производства" представлен одним подразделом "Производство пищевых продуктов". Объем инвестиций за 2020 год составил 249 352 тыс. рублей или с увеличением к уровню 2019 года на 135 537 тыс. рублей, что связано со строительством цеха по переработке молока и производством сыра и масла ОАО "Вожгальский МСЗ". Основные вложения были у предприятий - ОАО "Вожгальский МСЗ" и  ООО "Чизленд".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"Торговля оптовая и розничная; ремонт автотранспортных средств и мотоциклов". Объем инвестиций в 2020 году составил 19 811тыс.рублей или с увеличением к уровню 2019 году на 8313 тыс.рублей, что связано с увеличением инвестиций на приобретение торгового оборудования и реконструкции торговых помещений, также приобретение транспортных средств. 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"Деятельность по операциям с недвижимым имуществом". Объем инвестиций в 2020 году составил 9120 тыс.рублей или с увеличением на 3196 тыс.рублей, что связано со строительством в 2020 году жилых домов. 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"Государственное управление и обеспечение военной безопасности; обязательное социальное обеспечение". Объем инвестиций в 2020 году составил 5516тыс.рублей или с увеличением на 4514 тыс.рублей, что связано с увеличением инвестиций в сооружения и реализацией проектов в рамках благоустройства сельских территорий. 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"Образование". Объем инвестиций в 2020 году составил 6356тыс.рублей или с увеличением на 706 тыс.рублей, что связано с увеличением вложения инвестиций на приобретение оборудования, ИКТ оборудование и хозяйственный инвентарь. 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313182">
        <w:rPr>
          <w:sz w:val="28"/>
          <w:szCs w:val="28"/>
        </w:rPr>
        <w:t xml:space="preserve"> "</w:t>
      </w:r>
      <w:r>
        <w:rPr>
          <w:sz w:val="28"/>
          <w:szCs w:val="28"/>
        </w:rPr>
        <w:t>Деятельность в области здравоохранения и социальных услуг</w:t>
      </w:r>
      <w:r w:rsidRPr="00313182">
        <w:rPr>
          <w:sz w:val="28"/>
          <w:szCs w:val="28"/>
        </w:rPr>
        <w:t>"</w:t>
      </w:r>
      <w:r>
        <w:rPr>
          <w:sz w:val="28"/>
          <w:szCs w:val="28"/>
        </w:rPr>
        <w:t xml:space="preserve">. Объем инвестиций в 2020 году составил 17708тыс.рублей или со снижением на 14846 тыс.рублей, что связано со снижением объема инвестиций на приобретение оборудования. 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"Деятельность в области культуры, спорта, организация досуга и развлечений". Объем инвестиций в 2020 году составил 11410тыс.рублей или с увеличением на 10524 тыс.рублей, что с увеличением инвестиций на приобретение ИКТ оборудования, хозяйственного инвентаря и другого оборудования, строительство музея ЗАО племзавода "Октябрьский", а также на пополнение библиотечного фонда. 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инвестиций по крупным и средним предприятиям в 2020 году являются собственные средства предприятий 1068828 тыс. рублей (88,1% в общем итоге источников) </w:t>
      </w:r>
      <w:r>
        <w:rPr>
          <w:sz w:val="28"/>
          <w:szCs w:val="28"/>
        </w:rPr>
        <w:br/>
        <w:t>и привлеченные средства 144148 тыс. рублей (11,9 % в общем итоге источников).</w:t>
      </w:r>
    </w:p>
    <w:p w:rsidR="000908B5" w:rsidRPr="002F5E51" w:rsidRDefault="000908B5" w:rsidP="000908B5">
      <w:pPr>
        <w:ind w:firstLine="709"/>
        <w:jc w:val="both"/>
        <w:rPr>
          <w:sz w:val="28"/>
          <w:szCs w:val="28"/>
        </w:rPr>
      </w:pPr>
      <w:r w:rsidRPr="002F5E51">
        <w:rPr>
          <w:sz w:val="28"/>
          <w:szCs w:val="28"/>
        </w:rPr>
        <w:t>Источниками финансирования инвестиций по крупным</w:t>
      </w:r>
      <w:r>
        <w:rPr>
          <w:sz w:val="28"/>
          <w:szCs w:val="28"/>
        </w:rPr>
        <w:t xml:space="preserve"> и средним предприятиям в 2021</w:t>
      </w:r>
      <w:r w:rsidRPr="002F5E51">
        <w:rPr>
          <w:sz w:val="28"/>
          <w:szCs w:val="28"/>
        </w:rPr>
        <w:t xml:space="preserve"> году являются собственные средства предприятий </w:t>
      </w:r>
      <w:r>
        <w:rPr>
          <w:sz w:val="28"/>
          <w:szCs w:val="28"/>
        </w:rPr>
        <w:t xml:space="preserve">1145397 </w:t>
      </w:r>
      <w:r w:rsidRPr="002F5E51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</w:t>
      </w:r>
      <w:r w:rsidRPr="002F5E51">
        <w:rPr>
          <w:sz w:val="28"/>
          <w:szCs w:val="28"/>
        </w:rPr>
        <w:t xml:space="preserve"> привлеченные средства </w:t>
      </w:r>
      <w:r>
        <w:rPr>
          <w:sz w:val="28"/>
          <w:szCs w:val="28"/>
        </w:rPr>
        <w:t>934199,83</w:t>
      </w:r>
      <w:r w:rsidRPr="002F5E51">
        <w:rPr>
          <w:sz w:val="28"/>
          <w:szCs w:val="28"/>
        </w:rPr>
        <w:t xml:space="preserve"> тыс. рублей.</w:t>
      </w:r>
    </w:p>
    <w:p w:rsidR="000908B5" w:rsidRPr="00445F56" w:rsidRDefault="000908B5" w:rsidP="000908B5">
      <w:pPr>
        <w:ind w:firstLine="709"/>
        <w:jc w:val="both"/>
        <w:rPr>
          <w:sz w:val="28"/>
          <w:szCs w:val="28"/>
        </w:rPr>
      </w:pPr>
      <w:r w:rsidRPr="00445F56">
        <w:rPr>
          <w:sz w:val="28"/>
          <w:szCs w:val="28"/>
        </w:rPr>
        <w:t>Источниками финансирования инвестиций по крупным и средним предприятиям в прогнозируемых 2022-2024 годах являются собственные средства предприятий 1058408 тыс. рублей, 1231208 тыс.рублей, 1089402</w:t>
      </w:r>
      <w:r>
        <w:rPr>
          <w:sz w:val="28"/>
          <w:szCs w:val="28"/>
        </w:rPr>
        <w:t xml:space="preserve"> </w:t>
      </w:r>
      <w:r w:rsidRPr="0096481C">
        <w:rPr>
          <w:sz w:val="28"/>
          <w:szCs w:val="28"/>
        </w:rPr>
        <w:t xml:space="preserve">тыс.рублей </w:t>
      </w:r>
      <w:r w:rsidRPr="00445F56">
        <w:rPr>
          <w:sz w:val="28"/>
          <w:szCs w:val="28"/>
        </w:rPr>
        <w:t>соответственно (91,0%, 95,9%, 95,3% соответственно</w:t>
      </w:r>
      <w:r w:rsidRPr="0096481C">
        <w:rPr>
          <w:sz w:val="28"/>
          <w:szCs w:val="28"/>
        </w:rPr>
        <w:t xml:space="preserve"> в общем итоге источников)  и привлеченные средства </w:t>
      </w:r>
      <w:r>
        <w:rPr>
          <w:sz w:val="28"/>
          <w:szCs w:val="28"/>
        </w:rPr>
        <w:t xml:space="preserve">104954,4 </w:t>
      </w:r>
      <w:r w:rsidRPr="0096481C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52310,8</w:t>
      </w:r>
      <w:r w:rsidRPr="0096481C">
        <w:rPr>
          <w:sz w:val="28"/>
          <w:szCs w:val="28"/>
        </w:rPr>
        <w:t xml:space="preserve"> тыс.рублей, </w:t>
      </w:r>
      <w:r w:rsidRPr="00445F56">
        <w:rPr>
          <w:sz w:val="28"/>
          <w:szCs w:val="28"/>
        </w:rPr>
        <w:t>532614 тыс.рублей соответственно (10,2%, 4,8%, 4,7% соответственно в общем итоге источников).</w:t>
      </w:r>
    </w:p>
    <w:p w:rsidR="000908B5" w:rsidRPr="00445F56" w:rsidRDefault="000908B5" w:rsidP="000908B5">
      <w:pPr>
        <w:ind w:firstLine="709"/>
        <w:jc w:val="both"/>
        <w:rPr>
          <w:sz w:val="28"/>
          <w:szCs w:val="28"/>
        </w:rPr>
      </w:pPr>
      <w:r w:rsidRPr="00445F56">
        <w:rPr>
          <w:sz w:val="28"/>
          <w:szCs w:val="28"/>
        </w:rPr>
        <w:t xml:space="preserve">В 2022 году по крупным и средним предприятиям будет инвестировано в экономику Куменского района 1163,4 млн. рублей, из них на отрасль «сельское хозяйство» - 1087,9 млн. рублей, или 95,3% всех капиталовложений. </w:t>
      </w:r>
    </w:p>
    <w:p w:rsidR="000908B5" w:rsidRPr="00445F56" w:rsidRDefault="000908B5" w:rsidP="000908B5">
      <w:pPr>
        <w:ind w:firstLine="709"/>
        <w:jc w:val="both"/>
        <w:rPr>
          <w:sz w:val="28"/>
          <w:szCs w:val="28"/>
        </w:rPr>
      </w:pPr>
      <w:r w:rsidRPr="00445F56">
        <w:rPr>
          <w:sz w:val="28"/>
          <w:szCs w:val="28"/>
        </w:rPr>
        <w:t>Бюджетные учреждения приобретают вычислительную технику, оргтехнику, компьютеры.</w:t>
      </w:r>
    </w:p>
    <w:p w:rsidR="000908B5" w:rsidRPr="00445F56" w:rsidRDefault="000908B5" w:rsidP="000908B5">
      <w:pPr>
        <w:ind w:firstLine="709"/>
        <w:jc w:val="both"/>
        <w:rPr>
          <w:sz w:val="28"/>
          <w:szCs w:val="28"/>
        </w:rPr>
      </w:pPr>
      <w:r w:rsidRPr="00445F56">
        <w:rPr>
          <w:sz w:val="28"/>
          <w:szCs w:val="28"/>
        </w:rPr>
        <w:t>Предприятия пищевой и перерабатывающей промышленности приобретают современное оборудование для производства и хранения производимых товаров.</w:t>
      </w:r>
    </w:p>
    <w:p w:rsidR="000908B5" w:rsidRPr="00445F56" w:rsidRDefault="000908B5" w:rsidP="000908B5">
      <w:pPr>
        <w:ind w:firstLine="709"/>
        <w:jc w:val="both"/>
        <w:rPr>
          <w:sz w:val="28"/>
          <w:szCs w:val="28"/>
        </w:rPr>
      </w:pPr>
      <w:r w:rsidRPr="00445F56">
        <w:rPr>
          <w:sz w:val="28"/>
          <w:szCs w:val="28"/>
        </w:rPr>
        <w:t>Сельскохозяйственные и промышленные предприятия ежегодно ведут строительство жилья.</w:t>
      </w:r>
    </w:p>
    <w:p w:rsidR="000908B5" w:rsidRPr="00445F56" w:rsidRDefault="000908B5" w:rsidP="000908B5">
      <w:pPr>
        <w:ind w:firstLine="709"/>
        <w:jc w:val="both"/>
        <w:rPr>
          <w:sz w:val="28"/>
          <w:szCs w:val="28"/>
        </w:rPr>
      </w:pPr>
      <w:r w:rsidRPr="00445F56">
        <w:rPr>
          <w:sz w:val="28"/>
          <w:szCs w:val="28"/>
        </w:rPr>
        <w:t>Наиболее активно ведут инвестиционную деятельность ЗАО «Октябрьский», СПК «Красное Знамя», СПК «Красный Октябрь», СПК «Знамя Ленина», СПК «Березниковский», ОАО «Вожгальский МСЗ», Куменское райпо, ЗАО «Санаторий «Нижне-Ивкино», ООО «Санаторий «Лесная Новь».</w:t>
      </w:r>
    </w:p>
    <w:p w:rsidR="000908B5" w:rsidRPr="00445F56" w:rsidRDefault="000908B5" w:rsidP="000908B5">
      <w:pPr>
        <w:ind w:firstLine="709"/>
        <w:jc w:val="both"/>
        <w:rPr>
          <w:b/>
          <w:sz w:val="28"/>
          <w:szCs w:val="28"/>
          <w:u w:val="single"/>
        </w:rPr>
      </w:pPr>
    </w:p>
    <w:p w:rsidR="000908B5" w:rsidRPr="007E02D7" w:rsidRDefault="000908B5" w:rsidP="000908B5">
      <w:pPr>
        <w:jc w:val="both"/>
        <w:rPr>
          <w:b/>
          <w:sz w:val="28"/>
          <w:szCs w:val="28"/>
          <w:u w:val="single"/>
        </w:rPr>
      </w:pPr>
      <w:r w:rsidRPr="00445F56">
        <w:rPr>
          <w:b/>
          <w:sz w:val="28"/>
          <w:szCs w:val="28"/>
          <w:u w:val="single"/>
        </w:rPr>
        <w:t>8.  Основные фонды</w:t>
      </w:r>
    </w:p>
    <w:p w:rsidR="000908B5" w:rsidRPr="00146149" w:rsidRDefault="000908B5" w:rsidP="000908B5">
      <w:pPr>
        <w:ind w:firstLine="709"/>
        <w:jc w:val="both"/>
        <w:rPr>
          <w:sz w:val="28"/>
          <w:szCs w:val="28"/>
        </w:rPr>
      </w:pPr>
      <w:r w:rsidRPr="00445F56">
        <w:rPr>
          <w:sz w:val="28"/>
          <w:szCs w:val="28"/>
        </w:rPr>
        <w:t xml:space="preserve">В 2020 году </w:t>
      </w:r>
      <w:r w:rsidRPr="00445F56">
        <w:rPr>
          <w:sz w:val="28"/>
        </w:rPr>
        <w:t>по полному кругу предприятий Куменского района</w:t>
      </w:r>
      <w:r w:rsidRPr="00326603">
        <w:rPr>
          <w:sz w:val="28"/>
          <w:szCs w:val="28"/>
        </w:rPr>
        <w:t xml:space="preserve"> основных фондов по полной учетной стоимости на конец года составило </w:t>
      </w:r>
      <w:r>
        <w:rPr>
          <w:sz w:val="28"/>
          <w:szCs w:val="28"/>
        </w:rPr>
        <w:t>8523482</w:t>
      </w:r>
      <w:r w:rsidRPr="00326603">
        <w:rPr>
          <w:sz w:val="28"/>
          <w:szCs w:val="28"/>
        </w:rPr>
        <w:t xml:space="preserve">,0 тыс.руб., в том числе по крупным и средним предприятиям – </w:t>
      </w:r>
      <w:r>
        <w:rPr>
          <w:sz w:val="28"/>
          <w:szCs w:val="28"/>
        </w:rPr>
        <w:t>8262261</w:t>
      </w:r>
      <w:r w:rsidRPr="00326603">
        <w:rPr>
          <w:sz w:val="28"/>
          <w:szCs w:val="28"/>
        </w:rPr>
        <w:t xml:space="preserve">,0 тыс.руб. Остаточная балансовая стоимость основных фондов на конец года – </w:t>
      </w:r>
      <w:r>
        <w:rPr>
          <w:sz w:val="28"/>
          <w:szCs w:val="28"/>
        </w:rPr>
        <w:t>4667228</w:t>
      </w:r>
      <w:r w:rsidRPr="00326603">
        <w:rPr>
          <w:sz w:val="28"/>
          <w:szCs w:val="28"/>
        </w:rPr>
        <w:t xml:space="preserve">,0 тыс.руб., в т.ч. по крупным и средним организациям – </w:t>
      </w:r>
      <w:r>
        <w:rPr>
          <w:sz w:val="28"/>
          <w:szCs w:val="28"/>
        </w:rPr>
        <w:t>4530560</w:t>
      </w:r>
      <w:r w:rsidRPr="00326603">
        <w:rPr>
          <w:sz w:val="28"/>
          <w:szCs w:val="28"/>
        </w:rPr>
        <w:t>,0 тыс.руб.</w:t>
      </w:r>
      <w:r>
        <w:rPr>
          <w:sz w:val="28"/>
          <w:szCs w:val="28"/>
        </w:rPr>
        <w:t xml:space="preserve"> </w:t>
      </w:r>
      <w:r w:rsidRPr="00146149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46149">
        <w:rPr>
          <w:sz w:val="28"/>
          <w:szCs w:val="28"/>
        </w:rPr>
        <w:t xml:space="preserve"> году</w:t>
      </w:r>
      <w:r w:rsidRPr="00146149">
        <w:rPr>
          <w:sz w:val="28"/>
        </w:rPr>
        <w:t xml:space="preserve"> по полному кругу предприятий Куменского района планируется  основных фондов по полной учетной стоимости на конец года – </w:t>
      </w:r>
      <w:r>
        <w:rPr>
          <w:sz w:val="28"/>
        </w:rPr>
        <w:t>9328794</w:t>
      </w:r>
      <w:r w:rsidRPr="00146149">
        <w:rPr>
          <w:sz w:val="28"/>
        </w:rPr>
        <w:t xml:space="preserve">,0 тыс. рублей,  в том числе по крупным и средним предприятиям – </w:t>
      </w:r>
      <w:r>
        <w:rPr>
          <w:sz w:val="28"/>
        </w:rPr>
        <w:t>9046021</w:t>
      </w:r>
      <w:r w:rsidRPr="00146149">
        <w:rPr>
          <w:sz w:val="28"/>
        </w:rPr>
        <w:t xml:space="preserve">,0  тыс. рублей. </w:t>
      </w:r>
      <w:r w:rsidRPr="00146149">
        <w:rPr>
          <w:sz w:val="28"/>
          <w:szCs w:val="28"/>
        </w:rPr>
        <w:t xml:space="preserve">Остаточная балансовая стоимость </w:t>
      </w:r>
      <w:r w:rsidRPr="00146149">
        <w:rPr>
          <w:sz w:val="28"/>
          <w:szCs w:val="28"/>
        </w:rPr>
        <w:lastRenderedPageBreak/>
        <w:t xml:space="preserve">основных фондов на конец года – </w:t>
      </w:r>
      <w:r>
        <w:rPr>
          <w:sz w:val="28"/>
          <w:szCs w:val="28"/>
        </w:rPr>
        <w:t>4953440</w:t>
      </w:r>
      <w:r w:rsidRPr="00146149">
        <w:rPr>
          <w:sz w:val="28"/>
          <w:szCs w:val="28"/>
        </w:rPr>
        <w:t xml:space="preserve">,0 тыс.руб., в т.ч. по крупным и средним организациям – </w:t>
      </w:r>
      <w:r>
        <w:rPr>
          <w:sz w:val="28"/>
          <w:szCs w:val="28"/>
        </w:rPr>
        <w:t>4811320</w:t>
      </w:r>
      <w:r w:rsidRPr="00146149">
        <w:rPr>
          <w:sz w:val="28"/>
          <w:szCs w:val="28"/>
        </w:rPr>
        <w:t>,0 тыс.руб.</w:t>
      </w:r>
    </w:p>
    <w:p w:rsidR="000908B5" w:rsidRPr="00097252" w:rsidRDefault="000908B5" w:rsidP="000908B5">
      <w:pPr>
        <w:ind w:firstLine="709"/>
        <w:jc w:val="both"/>
        <w:rPr>
          <w:sz w:val="28"/>
          <w:szCs w:val="28"/>
        </w:rPr>
      </w:pPr>
      <w:r w:rsidRPr="00097252">
        <w:rPr>
          <w:sz w:val="28"/>
          <w:szCs w:val="28"/>
        </w:rPr>
        <w:t xml:space="preserve">Увеличение основных фондов по полной учетной стоимости на конец года и остаточной балансовой стоимости основных фондов на конец года происходит за счет обновления основных фондов сельхозпредприятий. </w:t>
      </w:r>
    </w:p>
    <w:p w:rsidR="000908B5" w:rsidRPr="00097252" w:rsidRDefault="000908B5" w:rsidP="000908B5">
      <w:pPr>
        <w:ind w:firstLine="709"/>
        <w:jc w:val="both"/>
        <w:rPr>
          <w:sz w:val="28"/>
          <w:szCs w:val="28"/>
        </w:rPr>
      </w:pPr>
      <w:r w:rsidRPr="00097252">
        <w:rPr>
          <w:sz w:val="28"/>
          <w:szCs w:val="28"/>
        </w:rPr>
        <w:t>Предприятия сельского хозяйства проводят реконструкцию животноводческих ферм, ведут строительство животноводческих помещений, зерноскладов и зерносушильных комплексов, приобретают высокопроизводительную импортную сельскохозяйственную технику, такую, как тракторы «ДжонДир», «Нью-Холланд», а так же прицепные сельскохозяйственные машины.</w:t>
      </w:r>
    </w:p>
    <w:p w:rsidR="000908B5" w:rsidRPr="00097252" w:rsidRDefault="000908B5" w:rsidP="000908B5">
      <w:pPr>
        <w:ind w:firstLine="709"/>
        <w:jc w:val="both"/>
        <w:rPr>
          <w:sz w:val="28"/>
          <w:szCs w:val="28"/>
        </w:rPr>
      </w:pPr>
      <w:r w:rsidRPr="00097252">
        <w:rPr>
          <w:sz w:val="28"/>
          <w:szCs w:val="28"/>
        </w:rPr>
        <w:t>Бюджетные учреждения приобретают вычислительную технику, оргтехнику, компьютеры.</w:t>
      </w:r>
    </w:p>
    <w:p w:rsidR="000908B5" w:rsidRPr="00097252" w:rsidRDefault="000908B5" w:rsidP="000908B5">
      <w:pPr>
        <w:ind w:firstLine="709"/>
        <w:jc w:val="both"/>
        <w:rPr>
          <w:sz w:val="28"/>
          <w:szCs w:val="28"/>
        </w:rPr>
      </w:pPr>
      <w:r w:rsidRPr="008564BD">
        <w:rPr>
          <w:sz w:val="28"/>
          <w:szCs w:val="28"/>
        </w:rPr>
        <w:t xml:space="preserve">Предприятия пищевой и перерабатывающей промышленности приобретают современное оборудование для производства и хранения производимых товаров. </w:t>
      </w:r>
      <w:r w:rsidRPr="003E1D26">
        <w:rPr>
          <w:sz w:val="28"/>
          <w:szCs w:val="28"/>
        </w:rPr>
        <w:t xml:space="preserve">Крупным предприятием торговли – Куменским райпо также ежегодно обновляется торговое оборудование. </w:t>
      </w:r>
      <w:r w:rsidRPr="00097252">
        <w:rPr>
          <w:sz w:val="28"/>
          <w:szCs w:val="28"/>
        </w:rPr>
        <w:t>Сельскохозяйственные и промышленные предприятия ежегодно ведут строительство жилья.</w:t>
      </w:r>
      <w:r>
        <w:rPr>
          <w:sz w:val="28"/>
          <w:szCs w:val="28"/>
        </w:rPr>
        <w:t xml:space="preserve"> Санатории района приобретают новое оборудование.</w:t>
      </w:r>
    </w:p>
    <w:p w:rsidR="000908B5" w:rsidRDefault="000908B5" w:rsidP="00090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4633">
        <w:rPr>
          <w:sz w:val="28"/>
          <w:szCs w:val="28"/>
        </w:rPr>
        <w:t xml:space="preserve">водились в действие </w:t>
      </w:r>
      <w:r>
        <w:rPr>
          <w:sz w:val="28"/>
          <w:szCs w:val="28"/>
        </w:rPr>
        <w:t>козоводческая ферма на 2300 голов</w:t>
      </w:r>
      <w:r w:rsidRPr="00214633">
        <w:rPr>
          <w:sz w:val="28"/>
          <w:szCs w:val="28"/>
        </w:rPr>
        <w:t>, трактора Беларусь, прицепная техника, зерноуборочные комбайны, трактора НьюХоланд, культиваторы, комбайны НьюХоланд, выдуватель</w:t>
      </w:r>
      <w:r>
        <w:rPr>
          <w:sz w:val="28"/>
          <w:szCs w:val="28"/>
        </w:rPr>
        <w:t>,</w:t>
      </w:r>
      <w:r w:rsidRPr="00214633">
        <w:rPr>
          <w:sz w:val="28"/>
          <w:szCs w:val="28"/>
        </w:rPr>
        <w:t xml:space="preserve"> раздатчик, погрузчики, опрыскиватели, оборудование к сушилке, посевной комплекс Хорш, оборудование для животноводства, реконструкция животных помещений, склады зерновые, кормосмесители, охладитель молока, сеялка зернотравяная, автомашины, бороны</w:t>
      </w:r>
      <w:r>
        <w:rPr>
          <w:sz w:val="28"/>
          <w:szCs w:val="28"/>
        </w:rPr>
        <w:t>, транспортеры</w:t>
      </w:r>
      <w:r w:rsidRPr="00214633">
        <w:rPr>
          <w:sz w:val="28"/>
          <w:szCs w:val="28"/>
        </w:rPr>
        <w:t xml:space="preserve">. Введены в эксплуатацию жилые дома. </w:t>
      </w:r>
    </w:p>
    <w:p w:rsidR="000908B5" w:rsidRPr="00370D15" w:rsidRDefault="000908B5" w:rsidP="000908B5">
      <w:pPr>
        <w:ind w:firstLine="709"/>
        <w:jc w:val="both"/>
        <w:rPr>
          <w:sz w:val="28"/>
          <w:szCs w:val="28"/>
        </w:rPr>
      </w:pPr>
      <w:r w:rsidRPr="00370D1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70D15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70D15">
        <w:rPr>
          <w:sz w:val="28"/>
          <w:szCs w:val="28"/>
        </w:rPr>
        <w:t xml:space="preserve"> году ликвидация основных фондов была в основном в сельском хозяйстве, в которых списывался рабочий и продуктивный скот, здания, сооружения, машины и оборудования, инвентарь.</w:t>
      </w:r>
    </w:p>
    <w:p w:rsidR="000908B5" w:rsidRPr="007767EF" w:rsidRDefault="000908B5" w:rsidP="000908B5">
      <w:pPr>
        <w:ind w:firstLine="709"/>
        <w:jc w:val="both"/>
        <w:rPr>
          <w:sz w:val="28"/>
          <w:szCs w:val="28"/>
        </w:rPr>
      </w:pPr>
      <w:r w:rsidRPr="009160D5">
        <w:rPr>
          <w:sz w:val="28"/>
          <w:szCs w:val="28"/>
        </w:rPr>
        <w:t>Высокий уровень амортизации основных фондов связан с приобретением большого количества транспортных средств и оборудования.</w:t>
      </w:r>
      <w:r w:rsidRPr="00607A20">
        <w:rPr>
          <w:color w:val="FF0000"/>
          <w:sz w:val="28"/>
          <w:szCs w:val="28"/>
        </w:rPr>
        <w:tab/>
      </w:r>
      <w:r w:rsidRPr="00607A20">
        <w:rPr>
          <w:color w:val="FF0000"/>
          <w:sz w:val="28"/>
          <w:szCs w:val="28"/>
        </w:rPr>
        <w:tab/>
      </w:r>
      <w:r w:rsidRPr="00607A20">
        <w:rPr>
          <w:color w:val="FF0000"/>
          <w:sz w:val="28"/>
          <w:szCs w:val="28"/>
        </w:rPr>
        <w:tab/>
      </w:r>
      <w:r w:rsidRPr="00607A20">
        <w:rPr>
          <w:color w:val="FF0000"/>
          <w:sz w:val="28"/>
          <w:szCs w:val="28"/>
        </w:rPr>
        <w:tab/>
      </w:r>
    </w:p>
    <w:p w:rsidR="000908B5" w:rsidRPr="003B045E" w:rsidRDefault="000908B5" w:rsidP="000908B5">
      <w:pPr>
        <w:jc w:val="both"/>
        <w:rPr>
          <w:b/>
          <w:sz w:val="28"/>
          <w:szCs w:val="28"/>
          <w:u w:val="single"/>
        </w:rPr>
      </w:pPr>
      <w:r w:rsidRPr="003B045E">
        <w:rPr>
          <w:b/>
          <w:sz w:val="28"/>
          <w:szCs w:val="28"/>
          <w:u w:val="single"/>
        </w:rPr>
        <w:t>9. Финансовое состояние предприятий</w:t>
      </w:r>
    </w:p>
    <w:p w:rsidR="000908B5" w:rsidRPr="003B045E" w:rsidRDefault="000908B5" w:rsidP="000908B5">
      <w:pPr>
        <w:pStyle w:val="af6"/>
        <w:jc w:val="both"/>
        <w:rPr>
          <w:b w:val="0"/>
          <w:szCs w:val="28"/>
        </w:rPr>
      </w:pPr>
      <w:r w:rsidRPr="003B045E">
        <w:rPr>
          <w:b w:val="0"/>
          <w:szCs w:val="28"/>
        </w:rPr>
        <w:t>На территории Куменского района в 2019 году работало 53 прибыльных и 20 убыточных предприятий. По крупным и средним предприятиям сработали с убытком 3 предприятия: МУП «Куменские тепло</w:t>
      </w:r>
      <w:r>
        <w:rPr>
          <w:b w:val="0"/>
          <w:szCs w:val="28"/>
        </w:rPr>
        <w:t>вые системы»</w:t>
      </w:r>
      <w:r w:rsidRPr="003B045E">
        <w:rPr>
          <w:b w:val="0"/>
          <w:szCs w:val="28"/>
        </w:rPr>
        <w:t>, МУП «Куменс</w:t>
      </w:r>
      <w:r>
        <w:rPr>
          <w:b w:val="0"/>
          <w:szCs w:val="28"/>
        </w:rPr>
        <w:t>кий коммунсервис»</w:t>
      </w:r>
      <w:r w:rsidRPr="003B045E">
        <w:rPr>
          <w:b w:val="0"/>
          <w:szCs w:val="28"/>
        </w:rPr>
        <w:t xml:space="preserve"> и МУП «Куменский рынок». Также убыточными в 2019 году были 17 малых предприятий.</w:t>
      </w:r>
    </w:p>
    <w:p w:rsidR="000908B5" w:rsidRPr="003B045E" w:rsidRDefault="000908B5" w:rsidP="000908B5">
      <w:pPr>
        <w:pStyle w:val="af6"/>
        <w:ind w:firstLine="709"/>
        <w:jc w:val="both"/>
        <w:rPr>
          <w:b w:val="0"/>
          <w:szCs w:val="28"/>
        </w:rPr>
      </w:pPr>
      <w:r w:rsidRPr="003B045E">
        <w:rPr>
          <w:b w:val="0"/>
          <w:szCs w:val="28"/>
        </w:rPr>
        <w:t>В 2020 году на территории района работало 58 прибыльных и 8 убыточных предприятий. Сработали с убытком  предприятия: ЗАО «Санаторий Нижне-Ивкино»,  МУП «Куменские тепловые системы»,  ООО «Речной», ООО «Теплотранс», МУП «Куменский рынок», ООО «Вожгальское домоуправление», ООО «Удача», ОАО «Вожгальское РТП»</w:t>
      </w:r>
    </w:p>
    <w:p w:rsidR="000908B5" w:rsidRPr="003B045E" w:rsidRDefault="000908B5" w:rsidP="000908B5">
      <w:pPr>
        <w:ind w:firstLine="540"/>
        <w:jc w:val="both"/>
        <w:rPr>
          <w:sz w:val="28"/>
          <w:szCs w:val="28"/>
        </w:rPr>
      </w:pPr>
      <w:r w:rsidRPr="003B045E">
        <w:rPr>
          <w:sz w:val="28"/>
          <w:szCs w:val="28"/>
        </w:rPr>
        <w:t>В 2021 году по полному кругу предприятий ожидается убыток по 2 предприятиям – МУП «Куменские тепловые системы» и  ООО «Теплотранс».</w:t>
      </w:r>
    </w:p>
    <w:p w:rsidR="000908B5" w:rsidRPr="003B045E" w:rsidRDefault="000908B5" w:rsidP="000908B5">
      <w:pPr>
        <w:ind w:firstLine="540"/>
        <w:jc w:val="both"/>
        <w:rPr>
          <w:sz w:val="28"/>
          <w:szCs w:val="28"/>
        </w:rPr>
      </w:pPr>
      <w:r w:rsidRPr="003B045E">
        <w:rPr>
          <w:sz w:val="28"/>
          <w:szCs w:val="28"/>
        </w:rPr>
        <w:lastRenderedPageBreak/>
        <w:t xml:space="preserve">На территории района  в 2019-2020 годах действовали 6 прибыльных сельхозпредприятий:  ЗАО племзавод «Октябрьский», СПК «Красное Знамя», СПК племзавод «Красный Октябрь», СПК «Знамя Ленина», СПК «Березниковский», ООО «Верхобыстрица». </w:t>
      </w:r>
    </w:p>
    <w:p w:rsidR="000908B5" w:rsidRPr="003B045E" w:rsidRDefault="000908B5" w:rsidP="000908B5">
      <w:pPr>
        <w:ind w:firstLine="540"/>
        <w:jc w:val="both"/>
        <w:rPr>
          <w:sz w:val="28"/>
          <w:szCs w:val="28"/>
        </w:rPr>
      </w:pPr>
      <w:r w:rsidRPr="003B045E">
        <w:rPr>
          <w:sz w:val="28"/>
          <w:szCs w:val="28"/>
        </w:rPr>
        <w:t>По итогам деятельности 2019 года сельхозпредприятиями района получена прибыль в сумме 499273 тыс. руб.</w:t>
      </w:r>
    </w:p>
    <w:p w:rsidR="000908B5" w:rsidRPr="003B045E" w:rsidRDefault="000908B5" w:rsidP="000908B5">
      <w:pPr>
        <w:ind w:firstLine="540"/>
        <w:jc w:val="both"/>
        <w:rPr>
          <w:sz w:val="28"/>
          <w:szCs w:val="28"/>
        </w:rPr>
      </w:pPr>
      <w:r w:rsidRPr="003B045E">
        <w:rPr>
          <w:sz w:val="28"/>
          <w:szCs w:val="28"/>
        </w:rPr>
        <w:t>Немаловажный вклад в прибыль сельхозпредприятий вносит финансовая поддержка сельхозпредприятий из всех уровней бюджета.</w:t>
      </w:r>
    </w:p>
    <w:p w:rsidR="000908B5" w:rsidRPr="003B045E" w:rsidRDefault="000908B5" w:rsidP="000908B5">
      <w:pPr>
        <w:ind w:firstLine="540"/>
        <w:jc w:val="both"/>
        <w:rPr>
          <w:sz w:val="28"/>
          <w:szCs w:val="28"/>
        </w:rPr>
      </w:pPr>
      <w:r w:rsidRPr="003B045E">
        <w:rPr>
          <w:sz w:val="28"/>
          <w:szCs w:val="28"/>
        </w:rPr>
        <w:t>Всего господдержки сельхозпредприятиями района получено за 2019 год – 174,5 млн. руб, наиболее крупные суммы: субсидии из областного и федерального бюджета на повышение продуктивности в молочном скотоводстве  – 50,4 млн.руб., поддержка из областного и федерального бюджета в отрасли растениеводства – 9,4 млн.руб., поддержка инвестиционных кредитов из областного и федерального бюджетов – 13  млн.руб., субсидии на содержание племенного животноводства – 24,1 млн. руб., субсидии на приобретение с/х техники – 45,2 млн. руб., стимулирование интеграционной деятельности в с/х – 26,6 млн. руб.</w:t>
      </w:r>
    </w:p>
    <w:p w:rsidR="000908B5" w:rsidRPr="003B045E" w:rsidRDefault="000908B5" w:rsidP="000908B5">
      <w:pPr>
        <w:ind w:firstLine="540"/>
        <w:jc w:val="both"/>
        <w:rPr>
          <w:sz w:val="28"/>
          <w:szCs w:val="28"/>
        </w:rPr>
      </w:pPr>
      <w:r w:rsidRPr="003B045E">
        <w:rPr>
          <w:sz w:val="28"/>
          <w:szCs w:val="28"/>
        </w:rPr>
        <w:t>Всего господдержки сельхозпредприятиями района получено за 2020 год – 192,8 млн. руб, наиболее крупные суммы: субсидии из областного и федерального бюджета на повышение продуктивности в молочном скотоводстве  – 46,8 млн.руб., субсидии на приобретение с/х техники – 61,9 млн. руб., ., субсидии на содержание племенного животноводства – 69,3 млн. руб., поддержка инвестиционных кредитов из федерального бюджетов – 6,2 млн.руб.</w:t>
      </w:r>
    </w:p>
    <w:p w:rsidR="000908B5" w:rsidRPr="006D4CD1" w:rsidRDefault="000908B5" w:rsidP="000908B5">
      <w:pPr>
        <w:ind w:firstLine="540"/>
        <w:jc w:val="both"/>
        <w:rPr>
          <w:sz w:val="28"/>
          <w:szCs w:val="28"/>
        </w:rPr>
      </w:pPr>
      <w:r w:rsidRPr="003B045E">
        <w:rPr>
          <w:sz w:val="28"/>
          <w:szCs w:val="28"/>
        </w:rPr>
        <w:t>На перспективу планируется получение стабильного объема прибыли крупных и средних сельскохозяйственных предприятий при условии роста закупочной цены на молоко и</w:t>
      </w:r>
      <w:r w:rsidRPr="00AE5997">
        <w:rPr>
          <w:sz w:val="28"/>
          <w:szCs w:val="28"/>
        </w:rPr>
        <w:t xml:space="preserve"> мясо  и сохранения имеющихся государственных финансовых поддержек. Прибыль сельскохозяйственных предприятий </w:t>
      </w:r>
      <w:r w:rsidRPr="006D4CD1">
        <w:rPr>
          <w:sz w:val="28"/>
          <w:szCs w:val="28"/>
        </w:rPr>
        <w:t>по полному кругу в 2022 году прогнозируется в сумме 602500 тыс.руб. (2 вариант)</w:t>
      </w:r>
    </w:p>
    <w:p w:rsidR="000908B5" w:rsidRPr="006D4CD1" w:rsidRDefault="000908B5" w:rsidP="000908B5">
      <w:pPr>
        <w:ind w:firstLine="540"/>
        <w:jc w:val="both"/>
        <w:rPr>
          <w:sz w:val="28"/>
          <w:szCs w:val="28"/>
        </w:rPr>
      </w:pPr>
      <w:r w:rsidRPr="006D4CD1">
        <w:rPr>
          <w:sz w:val="28"/>
          <w:szCs w:val="28"/>
        </w:rPr>
        <w:t xml:space="preserve">В производстве пищевых продуктов прибыльными в 2019-2020 годах являются ОАО «Вожгальский маслодельно-сыродельный завод», ООО «Радуга», ООО «Пищевик». </w:t>
      </w:r>
      <w:r>
        <w:rPr>
          <w:sz w:val="28"/>
          <w:szCs w:val="28"/>
        </w:rPr>
        <w:t xml:space="preserve">По предприятию ОАО </w:t>
      </w:r>
      <w:r w:rsidRPr="006D4CD1">
        <w:rPr>
          <w:sz w:val="28"/>
          <w:szCs w:val="28"/>
        </w:rPr>
        <w:t>«Вожгальский маслодельно-сыродельный завод»</w:t>
      </w:r>
      <w:r>
        <w:rPr>
          <w:sz w:val="28"/>
          <w:szCs w:val="28"/>
        </w:rPr>
        <w:t xml:space="preserve"> в связи с выходом на новые рынки сбыта продукции  в 2020 году резко возросла отгрузка предприятия и соответственно его прибыль. Также на росте прибыли 2020 года сказалось то, что п</w:t>
      </w:r>
      <w:r w:rsidRPr="006D4CD1">
        <w:rPr>
          <w:sz w:val="28"/>
          <w:szCs w:val="28"/>
        </w:rPr>
        <w:t>редприятия ООО «Русич», ООО «СПК», ООО «Русская кухня» были убыточны</w:t>
      </w:r>
      <w:r>
        <w:rPr>
          <w:sz w:val="28"/>
          <w:szCs w:val="28"/>
        </w:rPr>
        <w:t>ми в 2019 году, а</w:t>
      </w:r>
      <w:r w:rsidRPr="006D4CD1">
        <w:rPr>
          <w:sz w:val="28"/>
          <w:szCs w:val="28"/>
        </w:rPr>
        <w:t xml:space="preserve"> в 2020 году сработали с прибылью.</w:t>
      </w:r>
    </w:p>
    <w:p w:rsidR="000908B5" w:rsidRPr="003A683A" w:rsidRDefault="000908B5" w:rsidP="000908B5">
      <w:pPr>
        <w:ind w:firstLine="540"/>
        <w:jc w:val="both"/>
        <w:rPr>
          <w:sz w:val="28"/>
          <w:szCs w:val="28"/>
        </w:rPr>
      </w:pPr>
      <w:r w:rsidRPr="003A683A">
        <w:rPr>
          <w:sz w:val="28"/>
          <w:szCs w:val="28"/>
        </w:rPr>
        <w:t xml:space="preserve">В обработке древесины с прибылью в  2019 года сработали 2 предприятия ООО «Кумены-Агролес» и </w:t>
      </w:r>
      <w:r>
        <w:rPr>
          <w:sz w:val="28"/>
          <w:szCs w:val="28"/>
        </w:rPr>
        <w:t xml:space="preserve"> </w:t>
      </w:r>
      <w:r w:rsidRPr="003A683A">
        <w:rPr>
          <w:sz w:val="28"/>
          <w:szCs w:val="28"/>
        </w:rPr>
        <w:t>ООО «Пар</w:t>
      </w:r>
      <w:r>
        <w:rPr>
          <w:sz w:val="28"/>
          <w:szCs w:val="28"/>
        </w:rPr>
        <w:t>т</w:t>
      </w:r>
      <w:r w:rsidRPr="003A683A">
        <w:rPr>
          <w:sz w:val="28"/>
          <w:szCs w:val="28"/>
        </w:rPr>
        <w:t>нер», с убытком сработало предприятие ООО «Стелси». За 2020</w:t>
      </w:r>
      <w:r w:rsidR="00CB1CFE">
        <w:rPr>
          <w:sz w:val="28"/>
          <w:szCs w:val="28"/>
        </w:rPr>
        <w:t xml:space="preserve"> </w:t>
      </w:r>
      <w:r w:rsidRPr="003A683A">
        <w:rPr>
          <w:sz w:val="28"/>
          <w:szCs w:val="28"/>
        </w:rPr>
        <w:t>год все три предприятия сработали с прибылью.</w:t>
      </w:r>
    </w:p>
    <w:p w:rsidR="000908B5" w:rsidRPr="003A683A" w:rsidRDefault="000908B5" w:rsidP="000908B5">
      <w:pPr>
        <w:ind w:firstLine="540"/>
        <w:jc w:val="both"/>
        <w:rPr>
          <w:sz w:val="28"/>
          <w:szCs w:val="28"/>
        </w:rPr>
      </w:pPr>
      <w:r w:rsidRPr="003A683A">
        <w:rPr>
          <w:sz w:val="28"/>
          <w:szCs w:val="28"/>
        </w:rPr>
        <w:t>Крупные и средние предприятия района в сфере торговли представлены только 1 прибыльным предприятием – Куменское райпо.</w:t>
      </w:r>
      <w:r>
        <w:rPr>
          <w:sz w:val="28"/>
          <w:szCs w:val="28"/>
        </w:rPr>
        <w:t xml:space="preserve"> О</w:t>
      </w:r>
      <w:r w:rsidRPr="003A683A">
        <w:rPr>
          <w:sz w:val="28"/>
          <w:szCs w:val="28"/>
        </w:rPr>
        <w:t>бъем прибыли в 2019 году выше, чем прибыль 2020 года</w:t>
      </w:r>
      <w:r>
        <w:rPr>
          <w:sz w:val="28"/>
          <w:szCs w:val="28"/>
        </w:rPr>
        <w:t xml:space="preserve"> за счет продажи основных средств в 2019 году.</w:t>
      </w:r>
      <w:r w:rsidRPr="003A683A">
        <w:rPr>
          <w:sz w:val="28"/>
          <w:szCs w:val="28"/>
        </w:rPr>
        <w:t xml:space="preserve"> Также на объеме прибыли 2020 года  сказалась сложная ситуация по С</w:t>
      </w:r>
      <w:r w:rsidRPr="003A683A">
        <w:rPr>
          <w:sz w:val="28"/>
          <w:szCs w:val="28"/>
          <w:lang w:val="en-US"/>
        </w:rPr>
        <w:t>OVID</w:t>
      </w:r>
      <w:r w:rsidRPr="003A683A">
        <w:rPr>
          <w:sz w:val="28"/>
          <w:szCs w:val="28"/>
        </w:rPr>
        <w:t xml:space="preserve">.  Куменское райпо имеет ряд столовых и кафе на территории всего </w:t>
      </w:r>
      <w:r w:rsidRPr="003A683A">
        <w:rPr>
          <w:sz w:val="28"/>
          <w:szCs w:val="28"/>
        </w:rPr>
        <w:lastRenderedPageBreak/>
        <w:t>района. В связи ситуацией по С</w:t>
      </w:r>
      <w:r w:rsidRPr="003A683A">
        <w:rPr>
          <w:sz w:val="28"/>
          <w:szCs w:val="28"/>
          <w:lang w:val="en-US"/>
        </w:rPr>
        <w:t>OVID</w:t>
      </w:r>
      <w:r w:rsidRPr="003A683A">
        <w:rPr>
          <w:sz w:val="28"/>
          <w:szCs w:val="28"/>
        </w:rPr>
        <w:t xml:space="preserve"> все объекты общественного питания были закрыты для посетителей. Малая часть точек общественного питания  работали «на выдачу», но в поселках и деревнях этот вид услуг не востребован. В связи с этим прибыль по предприятию</w:t>
      </w:r>
      <w:r>
        <w:rPr>
          <w:sz w:val="28"/>
          <w:szCs w:val="28"/>
        </w:rPr>
        <w:t>2020 года</w:t>
      </w:r>
      <w:r w:rsidRPr="003A683A">
        <w:rPr>
          <w:sz w:val="28"/>
          <w:szCs w:val="28"/>
        </w:rPr>
        <w:t xml:space="preserve"> оказалась значительно меньше прибыли 2019 года. </w:t>
      </w:r>
    </w:p>
    <w:p w:rsidR="000908B5" w:rsidRPr="003A683A" w:rsidRDefault="000908B5" w:rsidP="000908B5">
      <w:pPr>
        <w:pStyle w:val="af6"/>
        <w:jc w:val="both"/>
        <w:rPr>
          <w:b w:val="0"/>
          <w:szCs w:val="28"/>
        </w:rPr>
      </w:pPr>
      <w:r w:rsidRPr="003A683A">
        <w:rPr>
          <w:b w:val="0"/>
          <w:szCs w:val="28"/>
        </w:rPr>
        <w:t xml:space="preserve">       По итогам работы 2019 гг. оба санатория, расположенные на территории Куменского района  «Лесная Новь» и «Нижне-Ивкино» (Деятельность в области здравоохранения) были прибыльные. В 2020 году на </w:t>
      </w:r>
      <w:r>
        <w:rPr>
          <w:b w:val="0"/>
          <w:szCs w:val="28"/>
        </w:rPr>
        <w:t>санаториях</w:t>
      </w:r>
      <w:r w:rsidRPr="003A683A">
        <w:rPr>
          <w:b w:val="0"/>
          <w:szCs w:val="28"/>
        </w:rPr>
        <w:t xml:space="preserve"> района также как и на точках общепита неблагоприятно сказалась ситуация с  С</w:t>
      </w:r>
      <w:r w:rsidRPr="003A683A">
        <w:rPr>
          <w:b w:val="0"/>
          <w:szCs w:val="28"/>
          <w:lang w:val="en-US"/>
        </w:rPr>
        <w:t>OVID</w:t>
      </w:r>
      <w:r w:rsidRPr="003A683A">
        <w:rPr>
          <w:b w:val="0"/>
          <w:szCs w:val="28"/>
        </w:rPr>
        <w:t xml:space="preserve">. </w:t>
      </w:r>
    </w:p>
    <w:p w:rsidR="000908B5" w:rsidRPr="003A683A" w:rsidRDefault="000908B5" w:rsidP="000908B5">
      <w:pPr>
        <w:pStyle w:val="af6"/>
        <w:ind w:firstLine="567"/>
        <w:jc w:val="both"/>
        <w:rPr>
          <w:b w:val="0"/>
          <w:szCs w:val="28"/>
        </w:rPr>
      </w:pPr>
      <w:r w:rsidRPr="003A683A">
        <w:rPr>
          <w:b w:val="0"/>
        </w:rPr>
        <w:t xml:space="preserve">В связи с предупреждением распространения короновирусной инфекции также как и точки общественного питания, были закрыты оба санатория на территории района  </w:t>
      </w:r>
      <w:r w:rsidRPr="003A683A">
        <w:rPr>
          <w:b w:val="0"/>
          <w:szCs w:val="28"/>
        </w:rPr>
        <w:t xml:space="preserve">ЗАО «Санаторий Нижне-Ивкино» и ООО «Санаторий Лесная Новь».  По итогам 2020 года ЗАО «Санаторий Нижне-Ивкино» сработал с убытком, а </w:t>
      </w:r>
      <w:r>
        <w:rPr>
          <w:b w:val="0"/>
          <w:szCs w:val="28"/>
        </w:rPr>
        <w:t xml:space="preserve"> </w:t>
      </w:r>
      <w:r w:rsidRPr="003A683A">
        <w:rPr>
          <w:b w:val="0"/>
          <w:szCs w:val="28"/>
        </w:rPr>
        <w:t>ООО «Санаторий Лесная Новь» сработал с прибылью,  уровень которой гораздо ниже уровня 2019 года.  В настоящее время предприятия планируют по итогам</w:t>
      </w:r>
      <w:r>
        <w:rPr>
          <w:b w:val="0"/>
          <w:szCs w:val="28"/>
        </w:rPr>
        <w:t xml:space="preserve"> 2021</w:t>
      </w:r>
      <w:r w:rsidRPr="003A683A">
        <w:rPr>
          <w:b w:val="0"/>
          <w:szCs w:val="28"/>
        </w:rPr>
        <w:t xml:space="preserve"> года сработать без убытков.</w:t>
      </w:r>
      <w:r w:rsidRPr="003A683A">
        <w:rPr>
          <w:b w:val="0"/>
        </w:rPr>
        <w:t xml:space="preserve">   </w:t>
      </w:r>
    </w:p>
    <w:p w:rsidR="000908B5" w:rsidRPr="003A683A" w:rsidRDefault="000908B5" w:rsidP="000908B5">
      <w:pPr>
        <w:pStyle w:val="af6"/>
        <w:ind w:firstLine="567"/>
        <w:jc w:val="both"/>
        <w:rPr>
          <w:b w:val="0"/>
          <w:szCs w:val="28"/>
        </w:rPr>
      </w:pPr>
      <w:r w:rsidRPr="003A683A">
        <w:rPr>
          <w:b w:val="0"/>
          <w:szCs w:val="28"/>
        </w:rPr>
        <w:t>По ожиданию 2021 года убыточными останутся 2 предприятия: МУП «Куменские тепловые системы» и ООО «Теплотранс». На перспективу 2022-2024 годов прогнозируется стабильная работа предприятий района.</w:t>
      </w:r>
    </w:p>
    <w:p w:rsidR="000908B5" w:rsidRPr="003A683A" w:rsidRDefault="000908B5" w:rsidP="000908B5">
      <w:pPr>
        <w:ind w:firstLine="540"/>
        <w:jc w:val="both"/>
        <w:rPr>
          <w:sz w:val="28"/>
          <w:szCs w:val="28"/>
        </w:rPr>
      </w:pPr>
      <w:r w:rsidRPr="003A683A">
        <w:rPr>
          <w:sz w:val="28"/>
          <w:szCs w:val="28"/>
        </w:rPr>
        <w:t>Прибыль прибыльных предприятий и организаций по полному кругу в 2022 году прогнозируется в сумме 674241 тыс.руб. (2 вариант).</w:t>
      </w:r>
    </w:p>
    <w:p w:rsidR="000908B5" w:rsidRPr="00607A20" w:rsidRDefault="000908B5" w:rsidP="000908B5">
      <w:pPr>
        <w:jc w:val="both"/>
        <w:rPr>
          <w:color w:val="FF0000"/>
          <w:sz w:val="28"/>
          <w:szCs w:val="28"/>
        </w:rPr>
      </w:pPr>
    </w:p>
    <w:p w:rsidR="000908B5" w:rsidRPr="00780340" w:rsidRDefault="000908B5" w:rsidP="000908B5">
      <w:pPr>
        <w:jc w:val="both"/>
        <w:rPr>
          <w:b/>
          <w:sz w:val="28"/>
          <w:szCs w:val="28"/>
          <w:u w:val="single"/>
        </w:rPr>
      </w:pPr>
      <w:r w:rsidRPr="00780340">
        <w:rPr>
          <w:b/>
          <w:sz w:val="28"/>
          <w:szCs w:val="28"/>
          <w:u w:val="single"/>
        </w:rPr>
        <w:t>10. Торговля и услуги населению.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 w:rsidRPr="00320B1B">
        <w:rPr>
          <w:sz w:val="28"/>
          <w:szCs w:val="28"/>
        </w:rPr>
        <w:t xml:space="preserve">На территории </w:t>
      </w:r>
      <w:r w:rsidRPr="00FB732A">
        <w:rPr>
          <w:sz w:val="28"/>
          <w:szCs w:val="28"/>
        </w:rPr>
        <w:t>Куменского района в сфере торговли помимо малых предприятий действует 1 крупное предприятие Куменское райпо, а также торговые точк</w:t>
      </w:r>
      <w:r>
        <w:rPr>
          <w:sz w:val="28"/>
          <w:szCs w:val="28"/>
        </w:rPr>
        <w:t>и федеральных сетей «Бристоль»,</w:t>
      </w:r>
      <w:r w:rsidRPr="00FB732A">
        <w:rPr>
          <w:sz w:val="28"/>
          <w:szCs w:val="28"/>
        </w:rPr>
        <w:t xml:space="preserve"> «Магнит»</w:t>
      </w:r>
      <w:r>
        <w:rPr>
          <w:sz w:val="28"/>
          <w:szCs w:val="28"/>
        </w:rPr>
        <w:t xml:space="preserve"> и «Пятерочка»</w:t>
      </w:r>
      <w:r w:rsidRPr="00FB732A">
        <w:rPr>
          <w:sz w:val="28"/>
          <w:szCs w:val="28"/>
        </w:rPr>
        <w:t>. На террито</w:t>
      </w:r>
      <w:r>
        <w:rPr>
          <w:sz w:val="28"/>
          <w:szCs w:val="28"/>
        </w:rPr>
        <w:t>рии действуют 140</w:t>
      </w:r>
      <w:r w:rsidRPr="00FB732A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х</w:t>
      </w:r>
      <w:r w:rsidRPr="00FB732A">
        <w:rPr>
          <w:sz w:val="28"/>
          <w:szCs w:val="28"/>
        </w:rPr>
        <w:t xml:space="preserve"> точ</w:t>
      </w:r>
      <w:r>
        <w:rPr>
          <w:sz w:val="28"/>
          <w:szCs w:val="28"/>
        </w:rPr>
        <w:t>ек</w:t>
      </w:r>
      <w:r w:rsidRPr="00FB732A">
        <w:rPr>
          <w:sz w:val="28"/>
          <w:szCs w:val="28"/>
        </w:rPr>
        <w:t xml:space="preserve">.  </w:t>
      </w:r>
    </w:p>
    <w:p w:rsidR="000908B5" w:rsidRPr="00FB732A" w:rsidRDefault="000908B5" w:rsidP="000908B5">
      <w:pPr>
        <w:ind w:firstLine="708"/>
        <w:jc w:val="both"/>
        <w:rPr>
          <w:sz w:val="28"/>
        </w:rPr>
      </w:pPr>
      <w:r>
        <w:rPr>
          <w:sz w:val="28"/>
        </w:rPr>
        <w:t>Оборот розничной торговли в 2022 году составит 1927,0</w:t>
      </w:r>
      <w:r w:rsidRPr="00FB732A">
        <w:rPr>
          <w:sz w:val="28"/>
        </w:rPr>
        <w:t xml:space="preserve">  млн. рублей (2 вариант). В сопоставимой оценке этот показатель характеризуется ростом, темп роста составит 100,5%.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 w:rsidRPr="004A0A43">
        <w:rPr>
          <w:sz w:val="28"/>
          <w:szCs w:val="28"/>
        </w:rPr>
        <w:t>Куменское райпо имеет ряд столовых и кафе на территории всего района</w:t>
      </w:r>
      <w:r>
        <w:rPr>
          <w:sz w:val="28"/>
          <w:szCs w:val="28"/>
        </w:rPr>
        <w:t>,</w:t>
      </w:r>
      <w:r w:rsidRPr="004A0A43">
        <w:rPr>
          <w:sz w:val="28"/>
          <w:szCs w:val="28"/>
        </w:rPr>
        <w:t xml:space="preserve"> а также столовые</w:t>
      </w:r>
      <w:r>
        <w:rPr>
          <w:sz w:val="28"/>
          <w:szCs w:val="28"/>
        </w:rPr>
        <w:t xml:space="preserve"> имеют сельхозпредприятия</w:t>
      </w:r>
      <w:r w:rsidRPr="004A0A4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которые совместно обеспечили</w:t>
      </w:r>
      <w:r w:rsidRPr="004A0A43">
        <w:rPr>
          <w:sz w:val="28"/>
          <w:szCs w:val="28"/>
        </w:rPr>
        <w:t xml:space="preserve"> оборот общественного питания</w:t>
      </w:r>
      <w:r>
        <w:rPr>
          <w:sz w:val="28"/>
          <w:szCs w:val="28"/>
        </w:rPr>
        <w:t xml:space="preserve"> по крупным и средним предприятиям</w:t>
      </w:r>
      <w:r w:rsidRPr="004A0A43">
        <w:rPr>
          <w:sz w:val="28"/>
          <w:szCs w:val="28"/>
        </w:rPr>
        <w:t xml:space="preserve"> в </w:t>
      </w:r>
      <w:r>
        <w:rPr>
          <w:sz w:val="28"/>
          <w:szCs w:val="28"/>
        </w:rPr>
        <w:t>2020 году в объеме 43,4</w:t>
      </w:r>
      <w:r w:rsidRPr="004A0A43">
        <w:rPr>
          <w:sz w:val="28"/>
          <w:szCs w:val="28"/>
        </w:rPr>
        <w:t xml:space="preserve"> млн. </w:t>
      </w:r>
      <w:r w:rsidRPr="00CD4C27">
        <w:rPr>
          <w:sz w:val="28"/>
          <w:szCs w:val="28"/>
        </w:rPr>
        <w:t>руб.</w:t>
      </w:r>
      <w:r>
        <w:rPr>
          <w:sz w:val="28"/>
          <w:szCs w:val="28"/>
        </w:rPr>
        <w:t>, что на треть ниже уровня 2019 года – 60,1 млн. руб.</w:t>
      </w:r>
      <w:r w:rsidRPr="00CD4C27">
        <w:rPr>
          <w:sz w:val="28"/>
          <w:szCs w:val="28"/>
        </w:rPr>
        <w:t xml:space="preserve"> Так же услуги общественного питания оказывают ООО «Русская кухня», ООО «Русич</w:t>
      </w:r>
      <w:r w:rsidRPr="004A0A43">
        <w:rPr>
          <w:sz w:val="28"/>
          <w:szCs w:val="28"/>
        </w:rPr>
        <w:t>», ООО «Браги</w:t>
      </w:r>
      <w:r>
        <w:rPr>
          <w:sz w:val="28"/>
          <w:szCs w:val="28"/>
        </w:rPr>
        <w:t>на», ООО «Речной».</w:t>
      </w:r>
      <w:r w:rsidRPr="004A0A43">
        <w:rPr>
          <w:sz w:val="28"/>
          <w:szCs w:val="28"/>
        </w:rPr>
        <w:t xml:space="preserve"> </w:t>
      </w:r>
    </w:p>
    <w:p w:rsidR="000908B5" w:rsidRDefault="000908B5" w:rsidP="00090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оборота объясняется тем, что в </w:t>
      </w:r>
      <w:r w:rsidRPr="0032601C">
        <w:rPr>
          <w:sz w:val="28"/>
          <w:szCs w:val="28"/>
        </w:rPr>
        <w:t>связи ситуацией по С</w:t>
      </w:r>
      <w:r w:rsidRPr="0032601C">
        <w:rPr>
          <w:sz w:val="28"/>
          <w:szCs w:val="28"/>
          <w:lang w:val="en-US"/>
        </w:rPr>
        <w:t>OVID</w:t>
      </w:r>
      <w:r>
        <w:rPr>
          <w:sz w:val="28"/>
          <w:szCs w:val="28"/>
        </w:rPr>
        <w:t xml:space="preserve"> </w:t>
      </w:r>
      <w:r w:rsidRPr="0032601C">
        <w:rPr>
          <w:sz w:val="28"/>
          <w:szCs w:val="28"/>
        </w:rPr>
        <w:t>19 все объекты общественного питания</w:t>
      </w:r>
      <w:r>
        <w:rPr>
          <w:sz w:val="28"/>
          <w:szCs w:val="28"/>
        </w:rPr>
        <w:t xml:space="preserve"> несколько месяцев</w:t>
      </w:r>
      <w:r w:rsidRPr="00326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были </w:t>
      </w:r>
      <w:r w:rsidRPr="0032601C">
        <w:rPr>
          <w:sz w:val="28"/>
          <w:szCs w:val="28"/>
        </w:rPr>
        <w:t>закрыты для посетителей. Малая часть точек общественного питания  рабо</w:t>
      </w:r>
      <w:r>
        <w:rPr>
          <w:sz w:val="28"/>
          <w:szCs w:val="28"/>
        </w:rPr>
        <w:t>тали</w:t>
      </w:r>
      <w:r w:rsidRPr="0032601C">
        <w:rPr>
          <w:sz w:val="28"/>
          <w:szCs w:val="28"/>
        </w:rPr>
        <w:t xml:space="preserve"> «на выдачу», но в поселках и д</w:t>
      </w:r>
      <w:r>
        <w:rPr>
          <w:sz w:val="28"/>
          <w:szCs w:val="28"/>
        </w:rPr>
        <w:t>еревнях этот вид услуг не был</w:t>
      </w:r>
      <w:r w:rsidRPr="0032601C">
        <w:rPr>
          <w:sz w:val="28"/>
          <w:szCs w:val="28"/>
        </w:rPr>
        <w:t xml:space="preserve"> востребован. </w:t>
      </w:r>
      <w:r>
        <w:rPr>
          <w:sz w:val="28"/>
          <w:szCs w:val="28"/>
        </w:rPr>
        <w:t>В настоящее время точки общепита открыты, но собственники предприятий отмечают значительное снижение  количества потребителей в точках общепита относительно доковидного периода.</w:t>
      </w:r>
    </w:p>
    <w:p w:rsidR="000908B5" w:rsidRPr="0032601C" w:rsidRDefault="000908B5" w:rsidP="000908B5">
      <w:pPr>
        <w:ind w:firstLine="540"/>
        <w:jc w:val="both"/>
        <w:rPr>
          <w:sz w:val="28"/>
        </w:rPr>
      </w:pPr>
      <w:r w:rsidRPr="0032601C">
        <w:rPr>
          <w:sz w:val="28"/>
          <w:szCs w:val="28"/>
        </w:rPr>
        <w:t>Поэтому оборот общественного пита</w:t>
      </w:r>
      <w:r>
        <w:rPr>
          <w:sz w:val="28"/>
          <w:szCs w:val="28"/>
        </w:rPr>
        <w:t>ния в 2021</w:t>
      </w:r>
      <w:r w:rsidRPr="0032601C">
        <w:rPr>
          <w:sz w:val="28"/>
          <w:szCs w:val="28"/>
        </w:rPr>
        <w:t xml:space="preserve"> году ожидается в сум</w:t>
      </w:r>
      <w:r>
        <w:rPr>
          <w:sz w:val="28"/>
          <w:szCs w:val="28"/>
        </w:rPr>
        <w:t>ме 78,7</w:t>
      </w:r>
      <w:r w:rsidRPr="0032601C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32601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2601C">
        <w:rPr>
          <w:sz w:val="28"/>
          <w:szCs w:val="28"/>
        </w:rPr>
        <w:t>, чт</w:t>
      </w:r>
      <w:r w:rsidRPr="0032601C">
        <w:rPr>
          <w:sz w:val="28"/>
        </w:rPr>
        <w:t xml:space="preserve">о в сопоставимой оценке </w:t>
      </w:r>
      <w:r>
        <w:rPr>
          <w:sz w:val="28"/>
        </w:rPr>
        <w:t xml:space="preserve"> составит 92</w:t>
      </w:r>
      <w:r w:rsidRPr="0032601C">
        <w:rPr>
          <w:sz w:val="28"/>
        </w:rPr>
        <w:t>%</w:t>
      </w:r>
      <w:r>
        <w:rPr>
          <w:sz w:val="28"/>
        </w:rPr>
        <w:t>. В 2022</w:t>
      </w:r>
      <w:r w:rsidRPr="0032601C">
        <w:rPr>
          <w:sz w:val="28"/>
        </w:rPr>
        <w:t xml:space="preserve"> году оборот </w:t>
      </w:r>
      <w:r>
        <w:rPr>
          <w:sz w:val="28"/>
        </w:rPr>
        <w:t xml:space="preserve">составит 81,1 </w:t>
      </w:r>
      <w:r w:rsidRPr="0032601C">
        <w:rPr>
          <w:sz w:val="28"/>
        </w:rPr>
        <w:t>млн. рублей (2 вариант).</w:t>
      </w:r>
    </w:p>
    <w:p w:rsidR="000908B5" w:rsidRPr="000908B5" w:rsidRDefault="000908B5" w:rsidP="00720850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908B5">
        <w:rPr>
          <w:sz w:val="28"/>
          <w:szCs w:val="28"/>
        </w:rPr>
        <w:t>В связи с предупреждением распространения короновирусной инфекции также как и точки общественного питания, были закрыты оба санатория на территории района  ЗАО «Санаторий Нижне-Ивкино» и ООО «Санаторий Лесная Новь». Соответственно объем платных услуг населению в 2020 году значительно уменьшился по сравнению с 2019 годом.  В структуре платных услуг наибольший удельный вес имеют санаторно-оздоровительные услуги предоставляемые санаториями района. В 2021 году объем  платных услуг ожидается в сумме 476,9  млн. рублей. Прогнозируемый в 2022 году объем платных услуг составит 496,0 млн. руб. (2 вариант).</w:t>
      </w:r>
    </w:p>
    <w:p w:rsidR="000908B5" w:rsidRPr="00780340" w:rsidRDefault="000908B5" w:rsidP="000908B5">
      <w:pPr>
        <w:ind w:firstLine="708"/>
        <w:jc w:val="both"/>
        <w:rPr>
          <w:sz w:val="28"/>
          <w:szCs w:val="28"/>
        </w:rPr>
      </w:pPr>
      <w:r w:rsidRPr="00780340">
        <w:rPr>
          <w:sz w:val="28"/>
          <w:szCs w:val="28"/>
        </w:rPr>
        <w:t xml:space="preserve">Анализируя все прогнозируемые  показатели, можно сделать вывод, что идет стабильное развитие Куменского района. Перед муниципальными органами ставятся новые задачи, в первую очередь – обеспечение дальнейшей стабильности экономики, мобилизация всех внутренних ресурсов, сохранение рейтинга района. </w:t>
      </w:r>
    </w:p>
    <w:p w:rsidR="000908B5" w:rsidRPr="00780340" w:rsidRDefault="000908B5" w:rsidP="000908B5">
      <w:pPr>
        <w:ind w:firstLine="708"/>
        <w:jc w:val="both"/>
        <w:rPr>
          <w:sz w:val="28"/>
          <w:szCs w:val="28"/>
        </w:rPr>
      </w:pPr>
      <w:r w:rsidRPr="00780340">
        <w:rPr>
          <w:sz w:val="28"/>
          <w:szCs w:val="28"/>
        </w:rPr>
        <w:t>Все структурные подразделения администрации района, руководители предприятий и организаций озадачены выполнением прогнозных показателей.</w:t>
      </w: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Pr="00780340" w:rsidRDefault="000908B5" w:rsidP="000908B5">
      <w:pPr>
        <w:jc w:val="both"/>
        <w:rPr>
          <w:sz w:val="28"/>
          <w:szCs w:val="28"/>
        </w:rPr>
      </w:pPr>
    </w:p>
    <w:p w:rsidR="000908B5" w:rsidRPr="00780340" w:rsidRDefault="000908B5" w:rsidP="000908B5">
      <w:pPr>
        <w:jc w:val="both"/>
        <w:rPr>
          <w:sz w:val="28"/>
          <w:szCs w:val="28"/>
        </w:rPr>
      </w:pPr>
    </w:p>
    <w:p w:rsidR="000908B5" w:rsidRPr="00780340" w:rsidRDefault="000908B5" w:rsidP="000908B5">
      <w:pPr>
        <w:jc w:val="both"/>
        <w:rPr>
          <w:sz w:val="28"/>
          <w:szCs w:val="28"/>
        </w:rPr>
      </w:pPr>
      <w:r w:rsidRPr="00780340">
        <w:rPr>
          <w:sz w:val="28"/>
          <w:szCs w:val="28"/>
        </w:rPr>
        <w:t>Глава Куменского района                                                                И.Н. Шемпел</w:t>
      </w:r>
      <w:r>
        <w:rPr>
          <w:sz w:val="28"/>
          <w:szCs w:val="28"/>
        </w:rPr>
        <w:t>ев</w:t>
      </w: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0908B5" w:rsidRDefault="000908B5" w:rsidP="000908B5">
      <w:pPr>
        <w:jc w:val="both"/>
        <w:rPr>
          <w:sz w:val="28"/>
          <w:szCs w:val="28"/>
        </w:rPr>
      </w:pPr>
    </w:p>
    <w:p w:rsidR="00895782" w:rsidRDefault="00895782" w:rsidP="000908B5">
      <w:pPr>
        <w:jc w:val="both"/>
        <w:rPr>
          <w:sz w:val="28"/>
          <w:szCs w:val="28"/>
        </w:rPr>
      </w:pPr>
    </w:p>
    <w:p w:rsidR="00895782" w:rsidRDefault="00895782" w:rsidP="000908B5">
      <w:pPr>
        <w:jc w:val="both"/>
        <w:rPr>
          <w:sz w:val="28"/>
          <w:szCs w:val="28"/>
        </w:rPr>
      </w:pPr>
    </w:p>
    <w:p w:rsidR="00895782" w:rsidRDefault="00895782" w:rsidP="000908B5">
      <w:pPr>
        <w:jc w:val="both"/>
        <w:rPr>
          <w:sz w:val="28"/>
          <w:szCs w:val="28"/>
        </w:rPr>
      </w:pPr>
    </w:p>
    <w:p w:rsidR="00895782" w:rsidRDefault="00895782" w:rsidP="000908B5">
      <w:pPr>
        <w:jc w:val="both"/>
        <w:rPr>
          <w:sz w:val="28"/>
          <w:szCs w:val="28"/>
        </w:rPr>
      </w:pPr>
    </w:p>
    <w:p w:rsidR="00895782" w:rsidRDefault="00895782" w:rsidP="000908B5">
      <w:pPr>
        <w:jc w:val="both"/>
        <w:rPr>
          <w:sz w:val="28"/>
          <w:szCs w:val="28"/>
        </w:rPr>
      </w:pPr>
    </w:p>
    <w:p w:rsidR="00895782" w:rsidRDefault="00895782" w:rsidP="000908B5">
      <w:pPr>
        <w:jc w:val="both"/>
        <w:rPr>
          <w:sz w:val="28"/>
          <w:szCs w:val="28"/>
        </w:rPr>
      </w:pPr>
    </w:p>
    <w:p w:rsidR="00895782" w:rsidRDefault="00895782" w:rsidP="000908B5">
      <w:pPr>
        <w:jc w:val="both"/>
        <w:rPr>
          <w:sz w:val="28"/>
          <w:szCs w:val="28"/>
        </w:rPr>
      </w:pPr>
    </w:p>
    <w:p w:rsidR="00895782" w:rsidRDefault="00895782" w:rsidP="000908B5">
      <w:pPr>
        <w:jc w:val="both"/>
        <w:rPr>
          <w:sz w:val="28"/>
          <w:szCs w:val="28"/>
        </w:rPr>
      </w:pPr>
    </w:p>
    <w:p w:rsidR="000908B5" w:rsidRPr="00780340" w:rsidRDefault="000908B5" w:rsidP="000908B5">
      <w:pPr>
        <w:jc w:val="both"/>
        <w:rPr>
          <w:sz w:val="28"/>
          <w:szCs w:val="28"/>
        </w:rPr>
      </w:pPr>
    </w:p>
    <w:p w:rsidR="000908B5" w:rsidRPr="00720850" w:rsidRDefault="000908B5" w:rsidP="000908B5">
      <w:r w:rsidRPr="00720850">
        <w:t>Казаковцева Евгения Александровна</w:t>
      </w:r>
    </w:p>
    <w:p w:rsidR="00720850" w:rsidRPr="00720850" w:rsidRDefault="000908B5" w:rsidP="000908B5">
      <w:r w:rsidRPr="00720850">
        <w:t>(83343) 2-12-52</w:t>
      </w:r>
    </w:p>
    <w:p w:rsidR="00720850" w:rsidRDefault="00720850">
      <w:pPr>
        <w:spacing w:after="200" w:line="276" w:lineRule="auto"/>
        <w:rPr>
          <w:sz w:val="24"/>
          <w:szCs w:val="24"/>
        </w:rPr>
      </w:pPr>
    </w:p>
    <w:p w:rsidR="001344F8" w:rsidRDefault="001344F8" w:rsidP="001344F8">
      <w:pPr>
        <w:jc w:val="center"/>
        <w:rPr>
          <w:rFonts w:ascii="Arial" w:hAnsi="Arial" w:cs="Arial"/>
          <w:sz w:val="16"/>
          <w:szCs w:val="16"/>
        </w:rPr>
        <w:sectPr w:rsidR="001344F8" w:rsidSect="00F2541B">
          <w:footerReference w:type="default" r:id="rId9"/>
          <w:footerReference w:type="first" r:id="rId10"/>
          <w:pgSz w:w="11906" w:h="16838" w:code="9"/>
          <w:pgMar w:top="709" w:right="851" w:bottom="993" w:left="1588" w:header="720" w:footer="720" w:gutter="0"/>
          <w:cols w:space="708"/>
          <w:docGrid w:linePitch="360"/>
        </w:sectPr>
      </w:pPr>
    </w:p>
    <w:tbl>
      <w:tblPr>
        <w:tblW w:w="14708" w:type="dxa"/>
        <w:tblInd w:w="94" w:type="dxa"/>
        <w:tblLook w:val="04A0"/>
      </w:tblPr>
      <w:tblGrid>
        <w:gridCol w:w="2991"/>
        <w:gridCol w:w="920"/>
        <w:gridCol w:w="624"/>
        <w:gridCol w:w="624"/>
        <w:gridCol w:w="733"/>
        <w:gridCol w:w="819"/>
        <w:gridCol w:w="819"/>
        <w:gridCol w:w="819"/>
        <w:gridCol w:w="819"/>
        <w:gridCol w:w="819"/>
        <w:gridCol w:w="819"/>
        <w:gridCol w:w="1682"/>
        <w:gridCol w:w="740"/>
        <w:gridCol w:w="740"/>
        <w:gridCol w:w="740"/>
      </w:tblGrid>
      <w:tr w:rsidR="001344F8" w:rsidRPr="001344F8" w:rsidTr="001344F8">
        <w:trPr>
          <w:trHeight w:val="225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44F8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49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</w:rPr>
            </w:pPr>
            <w:r w:rsidRPr="001344F8">
              <w:rPr>
                <w:rFonts w:ascii="Arial" w:hAnsi="Arial" w:cs="Arial"/>
              </w:rPr>
              <w:t>Комментарии к показателям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344F8" w:rsidRPr="001344F8" w:rsidTr="001344F8">
        <w:trPr>
          <w:trHeight w:val="225"/>
        </w:trPr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344F8" w:rsidRPr="001344F8" w:rsidTr="001344F8">
        <w:trPr>
          <w:trHeight w:val="225"/>
        </w:trPr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344F8" w:rsidRPr="001344F8" w:rsidTr="001344F8">
        <w:trPr>
          <w:trHeight w:val="300"/>
        </w:trPr>
        <w:tc>
          <w:tcPr>
            <w:tcW w:w="1080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I. Административно-территориальное устройство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44F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344F8" w:rsidRPr="001344F8" w:rsidTr="001344F8">
        <w:trPr>
          <w:trHeight w:val="225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Городской округ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44F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344F8" w:rsidRPr="001344F8" w:rsidTr="001344F8">
        <w:trPr>
          <w:trHeight w:val="225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44F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344F8" w:rsidRPr="001344F8" w:rsidTr="001344F8">
        <w:trPr>
          <w:trHeight w:val="225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44F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344F8" w:rsidRPr="001344F8" w:rsidTr="001344F8">
        <w:trPr>
          <w:trHeight w:val="54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44F8" w:rsidRPr="001344F8" w:rsidRDefault="001344F8" w:rsidP="001344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44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Количество поселений, входящих в состав муниципального района, на начало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44F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4F8"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Преобразований и сокращений количества поселений не планируется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344F8" w:rsidRPr="001344F8" w:rsidTr="001344F8">
        <w:trPr>
          <w:trHeight w:val="45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44F8">
              <w:rPr>
                <w:rFonts w:ascii="Arial" w:hAnsi="Arial" w:cs="Arial"/>
                <w:sz w:val="14"/>
                <w:szCs w:val="14"/>
              </w:rPr>
              <w:t xml:space="preserve">в том числе:  </w:t>
            </w:r>
            <w:r w:rsidRPr="001344F8">
              <w:rPr>
                <w:rFonts w:ascii="Arial" w:hAnsi="Arial" w:cs="Arial"/>
                <w:sz w:val="14"/>
                <w:szCs w:val="14"/>
              </w:rPr>
              <w:br/>
              <w:t>городские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44F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344F8" w:rsidRPr="001344F8" w:rsidTr="001344F8">
        <w:trPr>
          <w:trHeight w:val="45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44F8">
              <w:rPr>
                <w:rFonts w:ascii="Arial" w:hAnsi="Arial" w:cs="Arial"/>
                <w:sz w:val="14"/>
                <w:szCs w:val="14"/>
              </w:rPr>
              <w:t>сельские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44F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44F8">
              <w:rPr>
                <w:rFonts w:ascii="Arial" w:hAnsi="Arial" w:cs="Arial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44F8">
              <w:rPr>
                <w:rFonts w:ascii="Arial" w:hAnsi="Arial" w:cs="Arial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44F8">
              <w:rPr>
                <w:rFonts w:ascii="Arial" w:hAnsi="Arial" w:cs="Arial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44F8">
              <w:rPr>
                <w:rFonts w:ascii="Arial" w:hAnsi="Arial" w:cs="Arial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44F8">
              <w:rPr>
                <w:rFonts w:ascii="Arial" w:hAnsi="Arial" w:cs="Arial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44F8">
              <w:rPr>
                <w:rFonts w:ascii="Arial" w:hAnsi="Arial" w:cs="Arial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44F8">
              <w:rPr>
                <w:rFonts w:ascii="Arial" w:hAnsi="Arial" w:cs="Arial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344F8" w:rsidRPr="001344F8" w:rsidRDefault="001344F8" w:rsidP="001344F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44F8">
              <w:rPr>
                <w:rFonts w:ascii="Arial" w:hAnsi="Arial" w:cs="Arial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44F8" w:rsidRPr="001344F8" w:rsidRDefault="001344F8" w:rsidP="00134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4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4F8" w:rsidRPr="001344F8" w:rsidRDefault="001344F8" w:rsidP="001344F8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1344F8" w:rsidRDefault="001344F8" w:rsidP="000908B5">
      <w:pPr>
        <w:rPr>
          <w:sz w:val="24"/>
          <w:szCs w:val="24"/>
        </w:rPr>
      </w:pPr>
    </w:p>
    <w:p w:rsidR="001344F8" w:rsidRDefault="001344F8">
      <w:pPr>
        <w:spacing w:after="200" w:line="276" w:lineRule="auto"/>
        <w:rPr>
          <w:sz w:val="24"/>
          <w:szCs w:val="24"/>
        </w:rPr>
      </w:pPr>
    </w:p>
    <w:p w:rsidR="001344F8" w:rsidRDefault="001344F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411" w:type="dxa"/>
        <w:tblInd w:w="94" w:type="dxa"/>
        <w:tblLook w:val="04A0"/>
      </w:tblPr>
      <w:tblGrid>
        <w:gridCol w:w="2991"/>
        <w:gridCol w:w="2680"/>
        <w:gridCol w:w="900"/>
        <w:gridCol w:w="900"/>
        <w:gridCol w:w="900"/>
        <w:gridCol w:w="827"/>
        <w:gridCol w:w="973"/>
        <w:gridCol w:w="827"/>
        <w:gridCol w:w="973"/>
        <w:gridCol w:w="827"/>
        <w:gridCol w:w="973"/>
        <w:gridCol w:w="1640"/>
      </w:tblGrid>
      <w:tr w:rsidR="00BA7E85" w:rsidRPr="00BA7E85" w:rsidTr="00BA7E85">
        <w:trPr>
          <w:trHeight w:val="225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</w:rPr>
            </w:pPr>
            <w:r w:rsidRPr="00BA7E85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BA7E85" w:rsidRPr="00BA7E85" w:rsidTr="00BA7E85">
        <w:trPr>
          <w:trHeight w:val="225"/>
        </w:trPr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</w:rPr>
            </w:pPr>
          </w:p>
        </w:tc>
      </w:tr>
      <w:tr w:rsidR="00BA7E85" w:rsidRPr="00BA7E85" w:rsidTr="00BA7E85">
        <w:trPr>
          <w:trHeight w:val="225"/>
        </w:trPr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</w:rPr>
            </w:pPr>
          </w:p>
        </w:tc>
      </w:tr>
      <w:tr w:rsidR="00BA7E85" w:rsidRPr="00BA7E85" w:rsidTr="00BA7E85">
        <w:trPr>
          <w:trHeight w:val="300"/>
        </w:trPr>
        <w:tc>
          <w:tcPr>
            <w:tcW w:w="137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II. Население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240"/>
        </w:trPr>
        <w:tc>
          <w:tcPr>
            <w:tcW w:w="299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постоянного населения (среднегодовая)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15 585,00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15 252,00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14 974,00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14 695,00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14 703,00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14 416,00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14 443,00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14 140,00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14 194,00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240"/>
        </w:trPr>
        <w:tc>
          <w:tcPr>
            <w:tcW w:w="29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98,19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98,23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98,09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98,28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225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r w:rsidRPr="00BA7E85">
              <w:rPr>
                <w:rFonts w:ascii="Arial" w:hAnsi="Arial" w:cs="Arial"/>
                <w:sz w:val="14"/>
                <w:szCs w:val="14"/>
              </w:rPr>
              <w:br/>
              <w:t>городского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6 404,00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6 295,00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6 205,00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6 120,00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6 125,00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6 035,00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6 045,00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5 950,00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5 965,00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225"/>
        </w:trPr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98,57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98,71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98,69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270"/>
        </w:trPr>
        <w:tc>
          <w:tcPr>
            <w:tcW w:w="2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сельского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9 181,00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8 957,00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8 769,00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8 575,00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8 578,00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8 381,00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8 398,00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8 190,00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8 229,00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270"/>
        </w:trPr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97,90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97,82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97,90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6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Численность постоянного населения на конец года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15 391,00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15 113,00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14 835,00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14 555,00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14 571,00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14 277,00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14 315,00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14 003,00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14 073,00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6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Коэффициент естественного прироста населения (+/-)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 на 1000 человек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-11,20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-11,90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-12,70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-12,20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-13,20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-12,50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-13,70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-12,80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6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Коэффициент миграционного прироста (+/-)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 на 10000 человек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-178,00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-70,20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-66,80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-63,30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-57,80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-60,30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-51,90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-56,60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-42,30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6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Численность детей в возрасте 0-17 лет включительно на конец года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3 290,00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3 210,00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3 180,00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3 150,00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3 160,00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3 130,00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3 110,00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3 130,00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A7E85" w:rsidRDefault="00BA7E85" w:rsidP="000908B5">
      <w:pPr>
        <w:rPr>
          <w:sz w:val="24"/>
          <w:szCs w:val="24"/>
        </w:rPr>
      </w:pPr>
    </w:p>
    <w:p w:rsidR="00BA7E85" w:rsidRDefault="00BA7E85">
      <w:pPr>
        <w:spacing w:after="200" w:line="276" w:lineRule="auto"/>
        <w:rPr>
          <w:sz w:val="24"/>
          <w:szCs w:val="24"/>
        </w:rPr>
      </w:pPr>
    </w:p>
    <w:p w:rsidR="00BA7E85" w:rsidRDefault="00BA7E8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745" w:type="dxa"/>
        <w:tblInd w:w="94" w:type="dxa"/>
        <w:tblLook w:val="04A0"/>
      </w:tblPr>
      <w:tblGrid>
        <w:gridCol w:w="2566"/>
        <w:gridCol w:w="1417"/>
        <w:gridCol w:w="1240"/>
        <w:gridCol w:w="1240"/>
        <w:gridCol w:w="1220"/>
        <w:gridCol w:w="1017"/>
        <w:gridCol w:w="1017"/>
        <w:gridCol w:w="1017"/>
        <w:gridCol w:w="1017"/>
        <w:gridCol w:w="1017"/>
        <w:gridCol w:w="1017"/>
        <w:gridCol w:w="1960"/>
      </w:tblGrid>
      <w:tr w:rsidR="00BA7E85" w:rsidRPr="00BA7E85" w:rsidTr="00BA7E85">
        <w:trPr>
          <w:trHeight w:val="225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</w:rPr>
            </w:pPr>
            <w:r w:rsidRPr="00BA7E85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BA7E85" w:rsidRPr="00BA7E85" w:rsidTr="00BA7E85">
        <w:trPr>
          <w:trHeight w:val="225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</w:rPr>
            </w:pPr>
          </w:p>
        </w:tc>
      </w:tr>
      <w:tr w:rsidR="00BA7E85" w:rsidRPr="00BA7E85" w:rsidTr="00BA7E85">
        <w:trPr>
          <w:trHeight w:val="225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</w:rPr>
            </w:pPr>
          </w:p>
        </w:tc>
      </w:tr>
      <w:tr w:rsidR="00BA7E85" w:rsidRPr="00BA7E85" w:rsidTr="00BA7E85">
        <w:trPr>
          <w:trHeight w:val="300"/>
        </w:trPr>
        <w:tc>
          <w:tcPr>
            <w:tcW w:w="13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III. Общеэкономические показатели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организаций, зарегистрированных на территории муниципального образования, полный круг, на конец года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том числе: крупных и средних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45"/>
        </w:trPr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Оборот организаций по всем видам деятельности по полному кругу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6 134 360,00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6 602 115,00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6 786 970,00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225"/>
        </w:trPr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102,80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103,10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103,30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103,50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75"/>
        </w:trPr>
        <w:tc>
          <w:tcPr>
            <w:tcW w:w="2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том числе: по крупным и средним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5 268 759,00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5 709 656,00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5 880 950,00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75"/>
        </w:trPr>
        <w:tc>
          <w:tcPr>
            <w:tcW w:w="2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108,09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108,37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103,30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 налоговых и иных платежей во все уровни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383 087,64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403 550,10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395 683,30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397 790,00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399 428,70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402 370,00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405 759,00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406 850,00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412 110,00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том числе: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44 147,66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59 822,70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60 550,00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61 540,00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62 370,00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62 850,00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64 050,00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63 900,00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65 750,00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                       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229 273,81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229 120,70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230 420,00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231 500,00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232 200,00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233 700,00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233 500,00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235 800,00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A7E85" w:rsidRPr="00BA7E85" w:rsidTr="00BA7E85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                       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109 666,17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114 606,70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104 713,30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105 250,00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105 558,70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107 320,00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108 009,00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109 450,00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110 560,00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</w:tbl>
    <w:p w:rsidR="00BA7E85" w:rsidRDefault="00BA7E85" w:rsidP="000908B5">
      <w:pPr>
        <w:rPr>
          <w:sz w:val="24"/>
          <w:szCs w:val="24"/>
        </w:rPr>
      </w:pPr>
    </w:p>
    <w:p w:rsidR="00BA7E85" w:rsidRDefault="00BA7E8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258" w:type="dxa"/>
        <w:tblInd w:w="94" w:type="dxa"/>
        <w:tblLook w:val="04A0"/>
      </w:tblPr>
      <w:tblGrid>
        <w:gridCol w:w="1999"/>
        <w:gridCol w:w="1559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2160"/>
      </w:tblGrid>
      <w:tr w:rsidR="00BA7E85" w:rsidRPr="00BA7E85" w:rsidTr="00F31A43">
        <w:trPr>
          <w:trHeight w:val="255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оценка</w:t>
            </w:r>
          </w:p>
        </w:tc>
        <w:tc>
          <w:tcPr>
            <w:tcW w:w="63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Комментарии к показателям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IV. Промышленность (B+С+D+E)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полному кругу организаций всего (B+С+D+E)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1 103 481,00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1 241 813,00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1 355 385,00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1 411 060,00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1 412 682,00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1 471 065,00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1 481 582,00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1 538 399,00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1 560 380,00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Темп роста отгрузки (B+С+D+E)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99,60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112,54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109,15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105,32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105,59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106,67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108,58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103,30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104,13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94,30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105,47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100,53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100,33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101,04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101,14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том числе по видам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4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- 05 Добыча угля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- 07 Добыча металлических 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120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945 623,00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1 076 030,00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1 179 215,00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1 227 615,00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1 228 122,00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1 279 855,00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1 286 742,00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1 338 849,00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1 353 870,00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Значения показателя заполнятся атоматически после утверждения и подписания формы "04.02 - Промышленность_раздел С_2021" 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101,30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113,79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109,59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104,77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104,61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105,22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105,67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106,74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109,31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103,23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104,18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95,87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106,59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100,29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100,89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100,94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100,39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100,99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889 801,00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1 009 141,00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1 107 030,00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1 152 545,00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1 152 894,00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1 201 685,00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1 208 072,00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1 257 164,00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1 271 400,00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101,30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113,41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109,70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104,11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104,14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104,26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104,79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104,62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105,24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109,40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103,20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95,80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106,49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100,91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100,35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100,95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101,00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8 698,00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9 039,00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9 870,00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10 235,00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10 240,00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10 635,00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10 700,00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11 085,00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11 160,00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105,07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109,19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103,75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104,49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109,40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103,20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99,41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97,58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99,81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100,53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100,67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1 941,00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715,00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738,00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73,72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36,12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102,00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105,20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103,70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104,00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70,48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34,07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97,79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99,13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99,89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100,61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101,15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97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45 183,00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57 149,00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61 600,00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64 100,00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64 250,00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66 770,00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69 800,00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103,86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126,48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107,79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104,59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104,91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111,50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107,70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103,70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103,70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103,90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98,54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113,44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100,08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100,58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100,86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100,97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</w:t>
            </w: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- 26 Производство компьютеров, электронных </w:t>
            </w: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и  оптических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- 29 Производство </w:t>
            </w: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автотранспортных средств, прицепов и полуприцепов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72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120 945,00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121 828,00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130 500,00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135 990,00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137 080,00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141 850,00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145 410,00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148 200,00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155 000,00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106,60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101,20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102,19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102,69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40"/>
        </w:trPr>
        <w:tc>
          <w:tcPr>
            <w:tcW w:w="1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Водоснабжение; водоотведение, организация сбора и </w:t>
            </w: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90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36 913,00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43 955,00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45 670,00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47 455,00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47 480,00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49 360,00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49 430,00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51 350,00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51 510,00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крупным и средним организациям всего (B+С+D+E)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900 158,00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1 040 452,00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1 137 692,00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1 184 719,00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1 186 026,00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1 235 773,00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1 244 808,00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1 293 700,00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1 312 791,00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Темп роста отгрузки (B+С+D+E)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104,96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105,46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108,74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103,28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104,15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100,94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101,26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том числе по видам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4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РАЗДЕЛ B: Добыча полезных </w:t>
            </w: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ископаемых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- 05 Добыча угля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- 07 Добыча металлических 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% к предыдущему году в действующих </w:t>
            </w: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114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782 530,00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919 711,00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1 008 705,00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1 050 337,00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1 050 658,00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1 095 613,00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1 101 438,00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1 147 280,00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1 160 231,00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Значения показателя заполнятся атоматически после утверждения и подписания формы "04.02 - Промышленность_раздел С_2021"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109,68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104,83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109,37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103,21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104,20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100,92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772 816,00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904 685,00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992 550,00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1 033 560,00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1 033 840,00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1 078 165,00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1 083 860,00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1 129 080,00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1 141 800,00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102,61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117,06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109,71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104,16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104,84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105,35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109,40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103,20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97,08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109,92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100,29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100,93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101,00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101,10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1 941,00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715,00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738,00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73,72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36,12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102,00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105,20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103,70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70,48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34,07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97,79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99,13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99,89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100,61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101,15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97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7 773,00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14 325,00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15 440,00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16 042,00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16 080,00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16 683,00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16 808,00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17 621,00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75,15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184,29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107,78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104,15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104,53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104,84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111,50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107,70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103,70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103,70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71,30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165,28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100,08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100,43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100,90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- 25 Производство </w:t>
            </w: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готовых металлических изделий, кроме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- 28 Производство </w:t>
            </w: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машин и оборудования, не включенных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78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силами - 31 Производство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72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108 520,00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109 818,00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117 637,00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122 587,00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123 565,00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127 890,00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131 080,00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133 650,00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139 750,00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106,61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101,19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102,20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540"/>
        </w:trPr>
        <w:tc>
          <w:tcPr>
            <w:tcW w:w="1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90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9 108,00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10 923,00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11 350,00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11 795,00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11 803,00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12 270,00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12 290,00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12 770,00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sz w:val="16"/>
                <w:szCs w:val="16"/>
              </w:rPr>
              <w:t>12 810,00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A7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100,42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A7E8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sz w:val="14"/>
                <w:szCs w:val="14"/>
              </w:rPr>
              <w:t>Производство продукции в натуральном выражении по полному кругу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117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Древесина необработанная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куб.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Значения показателя заполнятся атоматически после утверждения и подписания формы "04.02 - Промышленность_раздел С_2021"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Нефть добытая, включая газовый конденсат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Газ природный и попутный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тыс.куб.м.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Мясо и субпродукты пищевые убойных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Мясо и субпродукты пищевые домашней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Масло сливочное и пасты масляные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309,50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366,00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369,00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Сахар белый свекловичный в твердом состоянии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Масло подсолнечное нерафинированное и его фракции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Рыба и продукты рыбные переработанные и консервированные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Спирт этиловый ректификованный из пищевого сырья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Водка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Коньяк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Вина столовые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Вина плодовые столовые, кроме сидра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Пиво, кроме отходов пивоварения (включая напитки, изготовляемые на основе пива (пиваные напитки))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Ткани хлопчатобумажные готовые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Трикотажные изделия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Обувь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тыс.пар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58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 xml:space="preserve">Лесоматериалы, продольно распиленные или расколотые, разделенные на слои или лущеные, толщиной более 6мм, шпалы </w:t>
            </w: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железнодорожные или трамвайные деревянные, непропитанные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тыс. куб.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14,28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14,40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14,55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Бумага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Полимеры этилена в первичных формах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39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условных кирпичей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Прокат готовый черных металлов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Холодильники и морозильники бытовые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Напитки безалкогольные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млн. кВт.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 том числе произведенная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тепловыми электростанциями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млн. кВт.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гидроэлектростанциями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85" w:rsidRPr="00BA7E85" w:rsidRDefault="00BA7E85" w:rsidP="00BA7E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млн. кВт.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Прочие (перечислить):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1 597,20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1 326,00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1 360,00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1 358,00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1 370,00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1 363,00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1 385,00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Значения показателя заполнятся атоматически после утверждения и подписания формы "04.01 - Промышленность пищевая и напитки_2021"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1 163,30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1 165,00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1 185,00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1 195,00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1 158,00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1 124,00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1 134,00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1 145,00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4 789,80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6 257,20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6 270,00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6 320,00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6 303,00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6 370,00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6 322,00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6 430,00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509,90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437,60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438,00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442,00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445,00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977,20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1 173,90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1 177,00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1 185,00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1 195,00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1 210,00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803,00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1 187,90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1 195,00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1 210,00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1 223,00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Значения показателя заполнятся атоматически после утверждения и подписания формы "04.02 - Промышленность_раздел С_2021"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тыс.куб.м.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358,00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367,00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367,60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368,70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367,80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370,00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BA7E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Ячейки для заполнения прочей продукции в натуральном выражении по  РАЗДЕЛАМ B: Добыча полезных ископаемых; </w:t>
            </w:r>
            <w:r w:rsidRPr="00BA7E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br/>
              <w:t>D: Обеспечение электрической энергией, газом и паром; кондиционирование воздуха;</w:t>
            </w:r>
            <w:r w:rsidRPr="00BA7E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br/>
              <w:t xml:space="preserve">E: Водоснабжение; водоотведение, организация сбора и утилизации отходов, </w:t>
            </w:r>
            <w:r w:rsidRPr="00BA7E8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lastRenderedPageBreak/>
              <w:t>деятельность по ликвидации загрязнений</w:t>
            </w: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A7E85" w:rsidRPr="00BA7E85" w:rsidTr="00F31A43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4"/>
                <w:szCs w:val="14"/>
              </w:rPr>
            </w:pPr>
            <w:r w:rsidRPr="00BA7E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sz w:val="16"/>
                <w:szCs w:val="16"/>
              </w:rPr>
            </w:pPr>
            <w:r w:rsidRPr="00BA7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E85" w:rsidRPr="00BA7E85" w:rsidRDefault="00BA7E85" w:rsidP="00BA7E8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:rsidR="00F31A43" w:rsidRDefault="00F31A43" w:rsidP="000908B5">
      <w:pPr>
        <w:rPr>
          <w:sz w:val="24"/>
          <w:szCs w:val="24"/>
        </w:rPr>
      </w:pPr>
    </w:p>
    <w:p w:rsidR="00F31A43" w:rsidRDefault="00F31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607" w:type="dxa"/>
        <w:tblInd w:w="94" w:type="dxa"/>
        <w:tblLook w:val="04A0"/>
      </w:tblPr>
      <w:tblGrid>
        <w:gridCol w:w="2141"/>
        <w:gridCol w:w="1478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062"/>
        <w:gridCol w:w="1966"/>
      </w:tblGrid>
      <w:tr w:rsidR="00F31A43" w:rsidRPr="00F31A43" w:rsidTr="00F31A43">
        <w:trPr>
          <w:trHeight w:val="270"/>
        </w:trPr>
        <w:tc>
          <w:tcPr>
            <w:tcW w:w="2141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lastRenderedPageBreak/>
              <w:t>Показатели</w:t>
            </w:r>
          </w:p>
        </w:tc>
        <w:tc>
          <w:tcPr>
            <w:tcW w:w="147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отчет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отчет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оценка</w:t>
            </w:r>
          </w:p>
        </w:tc>
        <w:tc>
          <w:tcPr>
            <w:tcW w:w="6662" w:type="dxa"/>
            <w:gridSpan w:val="6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прогноз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2 019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2 020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2 021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2 022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2 023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2 024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</w:tr>
      <w:tr w:rsidR="00F31A43" w:rsidRPr="00F31A43" w:rsidTr="00F31A43">
        <w:trPr>
          <w:trHeight w:val="270"/>
        </w:trPr>
        <w:tc>
          <w:tcPr>
            <w:tcW w:w="2141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вариант 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вариант 2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</w:tr>
      <w:tr w:rsidR="00F31A43" w:rsidRPr="00F31A43" w:rsidTr="00F31A43">
        <w:trPr>
          <w:trHeight w:val="300"/>
        </w:trPr>
        <w:tc>
          <w:tcPr>
            <w:tcW w:w="13641" w:type="dxa"/>
            <w:gridSpan w:val="11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V. Сельское хозяйство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2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Стоимость произведенной продукции сельского хоязйства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Все категории хозяйств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3482897,00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3554328,00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3722035,80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3849808,69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3863423,39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4010959,87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4042760,46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4191072,26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4240857,54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физического объема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100,02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100,03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100,68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100,18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100,81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100,18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100,87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дефлятор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в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104,70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103,40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103,10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103,80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104,30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104,00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3350245,00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3414902,91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3575538,62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3698410,01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3711896,17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3853526,56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3884947,17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4026891,55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4075999,87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Индекс физического объема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100,69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100,19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100,83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100,19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100,88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Индекс дефлятор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103,80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104,30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132585,00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139425,09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146497,18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151398,67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151527,22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157433,31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157813,30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164180,71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164857,67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Индекс физического объема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100,36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100,32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100,34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100,45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Индекс дефлятор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103,80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104,30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Индекс физического объема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Индекс дефлятор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103,80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104,30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70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Количество предприятий, занятых производством сельскохозяйственной продукции, состоящих на самостоятельном балансе </w:t>
            </w: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-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в том числе: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акционерные общества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хозяйственные товарищества, партнерства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общества с ограниченной ответственностью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сельскохозяйственные производственные кооперативы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государственные и муниципальные унитарные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прочие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3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крестьянских (фермерских) хозяйств и индивидуальных предпринимателей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1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личных подсобных хозяйств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6122,00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4421,00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4410,00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4400,00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4405,00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4390,00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4400,00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4380,00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4395,00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9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Кроме того, количество подсобных хозяйств промышленных предприятий и учреждений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3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Среднегодовая численность работников в сельхозпредприятиях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1725,00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1720,00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1715,00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1717,00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1710,00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1714,00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1705,00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1710,00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занятых в сельхозпроизводстве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1627,00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1595,00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1591,00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1593,00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1588,00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1591,00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1585,00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1590,00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Выручка в сельхозпредприятиях,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тыс.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2630519,00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3040974,00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3123405,00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3230893,00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3242450,00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3366512,00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3393598,00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3517944,00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3560400,00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выручка от реализации сельхозпродукции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тыс.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2553279,00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2933882,00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3013410,00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3117112,00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3128263,00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3247956,00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3274088,00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3394055,00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3435016,00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Посевные площади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Все категории хозяйств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посевная площадь,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60,17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60,18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60,21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60,24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60,31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60,31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60,41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в том числе зерновые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26,07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26,08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26,08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26,09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26,12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26,11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26,16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посевная площадь,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59,77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59,45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59,96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59,97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60,03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60,10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60,20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в том числе зерновые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26,07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26,08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26,08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26,09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26,12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26,11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26,16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посевная площадь,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 xml:space="preserve">   в том числе зерновые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посевная площадь,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в том числе зерновые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Поголовье скота и птицы на конец года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Все категории хозяйств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крупный рогатый скот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24710,00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24102,00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24434,00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24457,00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24494,00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2490,00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24563,00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24538,00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24662,00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в том числе коровы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8071,00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8158,00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8163,00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8174,00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8172,00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8193,00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8181,00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8223,00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свиньи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6777,00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5535,00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5440,00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5343,00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5394,00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5291,00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5368,00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5238,00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5342,00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овцы и козы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2314,00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2907,00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2920,00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2943,00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2935,00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2971,00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2960,00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3020,00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птица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тыс.голов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11,20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11,10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11,15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11,10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10,90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11,05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крупный рогатый скот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24611,00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24013,00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24349,00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24375,00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24410,00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2410,00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24480,00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24460,00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24580,00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коровы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8133,00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8140,00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8150,00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8150,00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8170,00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8160,00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8200,00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свиньи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6675,00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5437,00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5345,00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5250,00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5275,00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5150,00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5250,00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овцы и козы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2382,00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2420,00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2420,00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птица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крупный рогатый скот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коровы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свиньи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овцы и козы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птица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11,10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11,15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11,10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11,05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2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крупный рогатый скот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коровы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свиньи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овцы и козы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птица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Производство основных видов продукции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Все категории хозяйств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зерно (после доработки)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82451,60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74147,70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71182,00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71184,00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71720,00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71486,00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72614,00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71802,00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73510,00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905,00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901,00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905,00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897,00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906,00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893,00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907,00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1416,90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1487,00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1486,00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1490,00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1488,00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1495,00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1490,00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4553,00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5101,00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5153,00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5159,00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5215,00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5165,00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5292,00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5171,00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5385,00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78598,00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79926,00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80918,00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80942,00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81345,00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81040,00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81746,00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81138,00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82158,00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тыс.штук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1480,00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1490,00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1460,00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1480,00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1440,00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1470,00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зерно (после доработки)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82435,00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74139,60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71182,00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71184,00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71720,00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71486,00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72614,00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71802,00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73510,00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4410,00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4945,00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4995,00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5055,00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5130,00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5220,00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78334,00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79676,00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80673,00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80699,00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81101,00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80799,00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81503,00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80899,00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81916,00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тыс.штук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зерно (после доработки)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913,10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900,40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895,00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890,00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892,00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891,00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1410,80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1485,00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1486,00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1490,00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1488,00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1495,00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158,00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162,00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244,00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241,00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242,00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тыс.штук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1480,00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1490,00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1460,00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1480,00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1470,00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зерно (после доработки)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тыс.штук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Для расчета индексов производства и валовой продукции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Среднеобластные цены реализации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зерновые культуры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12,49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105,27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23,51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тыс.руб/тыс.шт.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Стоимость сельскохозяйственной продукции в сопоставимых ценах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Итого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3193526,39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3203621,80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3204072,39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3205119,32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3225903,51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3210914,46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3252228,44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3216844,88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3280515,49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3102984,80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3110000,71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3110118,37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3111214,56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3131645,54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3117022,40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3157654,02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3122965,54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3185519,36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90541,59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93621,09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93954,02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93904,76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94257,97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93892,05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94574,42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93879,34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94996,13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141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31A43" w:rsidRDefault="00F31A43" w:rsidP="000908B5">
      <w:pPr>
        <w:rPr>
          <w:sz w:val="24"/>
          <w:szCs w:val="24"/>
        </w:rPr>
      </w:pPr>
    </w:p>
    <w:p w:rsidR="00F31A43" w:rsidRDefault="00F31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517" w:type="dxa"/>
        <w:tblInd w:w="94" w:type="dxa"/>
        <w:tblLook w:val="04A0"/>
      </w:tblPr>
      <w:tblGrid>
        <w:gridCol w:w="2566"/>
        <w:gridCol w:w="1843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955"/>
      </w:tblGrid>
      <w:tr w:rsidR="00F31A43" w:rsidRPr="00F31A43" w:rsidTr="00F31A43">
        <w:trPr>
          <w:trHeight w:val="225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F31A43" w:rsidRPr="00F31A43" w:rsidTr="00F31A43">
        <w:trPr>
          <w:trHeight w:val="225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</w:tr>
      <w:tr w:rsidR="00F31A43" w:rsidRPr="00F31A43" w:rsidTr="00F31A43">
        <w:trPr>
          <w:trHeight w:val="225"/>
        </w:trPr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</w:tr>
      <w:tr w:rsidR="00F31A43" w:rsidRPr="00F31A43" w:rsidTr="00F31A43">
        <w:trPr>
          <w:trHeight w:val="184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VI. Малое предпринимательство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Для автоматического расчета показателей данный раздел заполняется после утверждения и подписания разделов II.Население, III.Общеэкономические показатели и XII.Баланс трудовых ресурсов</w:t>
            </w:r>
          </w:p>
        </w:tc>
      </w:tr>
      <w:tr w:rsidR="00F31A43" w:rsidRPr="00F31A43" w:rsidTr="00F31A43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Справочно: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117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Количество субъектов среднего предпринимательства  в районе (городе), всего (в соответсвии с Федеральным законом от 24 июля 2007 года № 209-ФЗ «О развитии малого и среднего предпринимательства в Российской Федерации» 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Оборот по субъектам среднего предпринимательства, 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млн.рублей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1 197,03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1 717,26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1 795,24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1 648,94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1 732,12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1 791,71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1 890,06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1 964,56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2 072,71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Среднесписочная численность работников (без внешних совместителей) средних предприятий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504,00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505,00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Количество субъектов малого предпринимательства - всего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единиц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329,00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337,00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1. Малые предприятия (с учетом микропредприятий)  - всего,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7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в том числе в разрезе видов экономической деятельности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А 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10 Производство пищевых продуктов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13 Производство текстильных изделий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14 Производство одежды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15 Производство кожи и изделий из кожи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 изделий из дерева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F Строительство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G Торговля оптовая и розничная; ремонт автотранспортных средств и мотоциклов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H Транспортировка и хранение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Раздел J Деятельность в области информации и связи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прочие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2. Индивидуальные предприниматели - всего,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268,00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в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индивидуальные предприниматели -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плательщики налога на профессиональный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доход ("самозанятые")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в том числе в разрезе видов экономической деятельности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А 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10 Производство пищевых продуктов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13 Производство текстильных изделий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14 Производство одежды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15 Производство кожи и изделий из кожи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 изделий из дерева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F Строительство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G Торговля оптовая и розничная; ремонт автотранспортных средств и </w:t>
            </w: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 xml:space="preserve">мотоциклов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 xml:space="preserve">     Раздел H Транспортировка и хранение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Раздел J Деятельность в области информации и связи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прочие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3. Крестьянские (фермерские)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4. Потребительские кооперативы, в том числе кредитные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16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Количество физических лиц - плательщиков налога на профессиональный доход ("самозанятые граждане")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198,00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222,00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00"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Значение показателя заполнится атоматически после утверждения и подписания формы "Баланс трудовых ресурсов"</w:t>
            </w:r>
          </w:p>
        </w:tc>
      </w:tr>
      <w:tr w:rsidR="00F31A43" w:rsidRPr="00F31A43" w:rsidTr="00F31A43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занятых в сфере малого предпринимательства – 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1 038,00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1 038,00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1 044,00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1 041,00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1 047,00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1 044,00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1. Работников малых предприятий (с учетом микропредприятий)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547,00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574,00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576,00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578,00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578,00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582,00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2. Индивидуальных предпринимателей (с учетом ИП, глав К(Ф)Х и плательщиков налога на профессиональный доход ("самозанятых"))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268,00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3. Лиц, занятых трудом по найму у индивидуальных предпринимателей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191,00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4. Работников крестьянских (фермерских) хозяйств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5. Работников потребительских кооперативов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69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Доля занятых в сфере малого предпринимательства по отношению к численности  занятых в экономике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17,64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17,66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108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Среднесписочная численность работников (без внешних совместителей)  крупных предприятий и некоммерческих организаций (без субъектов малого предпринимательства) городского </w:t>
            </w: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округа (муниципального района)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3 969,00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3 884,00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3 918,00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3 902,00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3 901,00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3 891,00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3 890,00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3 879,00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97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Среднесписочная численность работников (без внешних совместителей) всех предприятий и организаций (без учета индивидуальных предпринимателей и лиц, занятых у них трудом по найму)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5 281,00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5 154,00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5 130,00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5 127,00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5 127,00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5 123,00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5 123,00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5 118,00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5 118,00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Среднесписочная численность работников (без внешних совместителей) малых предприятий (с учетом микропредприятий)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532,00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558,00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558,00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559,00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559,00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560,00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561,00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562,00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Число субъектов малого предпринимательства в расчете на 10 000 человек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213,03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215,71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220,38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225,25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226,48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230,99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231,95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236,92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237,42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Оборот субъектов малого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9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1. Оборот малых предприятий (с учетом микропредприятий) - всего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880529,80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849581,30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871240,10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в том числе в разрезе видов экономической деятельности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А 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101 234,50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120 091,50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126 506,00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130 933,70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131 595,90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140 099,10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141 039,20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147 384,30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148 514,30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10 Производство пищевых продуктов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161 288,10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139 087,40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142 570,50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146 368,20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147 998,90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152 353,30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154 230,50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158 633,80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160 135,00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13 Производство текстильных изделий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14 Производство одежды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15 Производство кожи и изделий из кожи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93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 изделий из дерева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39 410,00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43 085,30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47 216,80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50 746,80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51 040,90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52 933,50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54 691,90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57 500,20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60 048,70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F Строительство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5 700,00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G Торговля оптовая и розничная; ремонт автотранспортных средств и мотоциклов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475 502,50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437 931,30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439 505,60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584 040,30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585 374,50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590 374,70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616 255,20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600 021,50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637 380,10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H Транспортировка и хранение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3 727,60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4 899,50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5 242,50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5 557,00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5 834,80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5 890,00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6 068,30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6 140,00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2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 xml:space="preserve">    Раздел J Деятельность в области информации и связи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прочие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96 341,10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99 486,30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104 698,70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113 379,00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116 331,50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117 246,10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119 535,10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120 737,70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2. Оборот индивидуальных предпринимателей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264064,60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219130,90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224722,40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231075,40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237328,70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241583,90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249472,70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253859,90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262311,90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в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Оборот индивидуальных предпринимателей -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плательщиков налога на профессиональный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доход ("самозанятых")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5 550,00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9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Оборот индивидуальных предпринимателей в разрезе видов экономической деятельности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А 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4 063,30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2 072,30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2 132,40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2 196,40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2 244,70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2 289,60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2 358,30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2 398,00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2 470,00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0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10 Производство пищевых продуктов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1 277,80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1 316,10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1 354,30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1 395,00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1 425,70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1 454,20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1 497,80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1 523,00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1 568,70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13 Производство текстильных изделий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14 Производство одежды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309,00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317,00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15 Производство кожи и изделий из кожи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8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 изделий из дерева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1 806,40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1 485,80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1 528,80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1 574,70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1 609,30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1 641,60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1 690,90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1 714,60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1 766,10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F Строительство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3 695,30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2 512,80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2 575,70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2 652,90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2 711,30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2 765,60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2 848,50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2 888,40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2 975,00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G Торговля оптовая и розничная; ремонт автотранспортных средств и мотоциклов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184 847,70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134 967,70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138 341,90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142 666,80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145 807,30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147 841,80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152 277,00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154 408,80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159 041,00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Раздел H Транспортировка и хранение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53 457,60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64 912,80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66 340,90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67 866,70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70 517,50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72 280,40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75 161,20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76 965,10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80 172,20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5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Раздел J Деятельность в области информации и связи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1 286,50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1 125,90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1 151,80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1 179,40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1 208,90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1 240,30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1 272,60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1 304,40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1 338,30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прочие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13 345,00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10 442,90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10 994,60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11 236,50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11 495,00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11 759,40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12 053,40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12 342,60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12 663,60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3. Оборот крестьянских (фермерских) хозяйств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2 726,60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2 792,10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2 867,30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2 960,00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3 010,00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3 150,00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3 250,00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4. Оборот потребительских кооперативов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Оборот физических лиц - плательщиков налога на профессиональный доход ("самозанятых граждан")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25 536,30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27 532,80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29 106,00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30 477,60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31 626,00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32 788,80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33 966,00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Отгружено товаров собственного производства, выполнено работ и услуг субъектами малого 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493 347,60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495 927,40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518 490,20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536 653,10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543 495,10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564 534,50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573 685,50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588 630,70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598 995,90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2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1. Малыми предприятиями (с учетом микропредприятий)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411 573,20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409 145,30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429 417,60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445 465,40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448 866,40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467 624,20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473 219,70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485 854,70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492 355,70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2. Индивидуальными предпринимателями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79 216,90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84 163,20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86 380,50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88 408,60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91 521,40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93 742,10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97 195,70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99 451,10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103 270,90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2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в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индивидуальными предпринимателями -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плательщиками налога на профессиональный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доход ("самозанятыми")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5 550,00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5 550,00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3. Крестьянскими (фермерскими) хозяйствами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2 557,50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2 618,90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2 692,10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2 779,10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3 107,30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3 168,20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3 270,10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3 324,90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3 369,30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4. Потребительскими кооперативами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Физическими лицами - плательщиками налога на профессиональный доход ("самозанятыми гражданами")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25 536,30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27 532,80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29 106,00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30 477,60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31 626,00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32 788,80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33 966,00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4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Инвестиции в основной капитал субъектов малого предпринимательства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28 283,00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47 196,00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39 013,00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39 910,00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40 120,00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41 230,00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41 640,00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44 050,00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44 460,00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1. Малых предприятий (с учетом микропредприятий)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25 563,00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44 406,00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36 213,00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37 100,00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37 300,00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38 400,00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38 800,00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41 200,00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41 600,00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2. Индивидуальных предпринимателей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2 720,00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2 790,00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2 820,00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2 830,00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2 840,00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2 850,00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2 860,00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в том числе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индивидуальных предпринимателей -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плательщиков налога на профессиональный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доход ("самозанятых")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3. Крестьянских (фермерских) хозяйств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4. Потребительских кооперативов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Физических лиц - плательщиков налога на профессиональный </w:t>
            </w: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доход ("самозанятых граждан")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Фонд оплаты труда работников субъектов малого предпринимательства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164 746,80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161 955,40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180 088,70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188 796,60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190 259,90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198 739,00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200 735,80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209 379,70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211 684,50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Работников малых предприятий (с учетом микропредприятий)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132 912,70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130 998,00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148 839,80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157 251,20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158 015,40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166 160,40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167 283,10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175 572,30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176 924,40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Лиц, занятых трудом по найму у индивидуальных предпринимателей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30 597,70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29 714,10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29 949,70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30 194,20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30 868,60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31 163,20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32 003,90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32 315,10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33 242,90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Работников крестьянских (фермерских) хозяйств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1 236,40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1 243,30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1 299,20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1 351,20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1 375,90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1 415,40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1 448,80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1 492,30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1 517,20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Работников потребительских кооперативов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Среднемесячная заработная плата работников малых предприятий (с учетом микропредприятий)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20 248,70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21197,09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21608,57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22750,46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22781,92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23956,23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24034,93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25225,91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25332,82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Среднемесячная заработная плата лиц, занятых  трудом по найму у индивидуальных предпринимателей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12 499,10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12569,42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12864,99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13173,73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13328,41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13668,07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13890,58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14248,28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14503,88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Среднемесячная заработная плата работников  крестьянских (фермерских) хозяйств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14 719,00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14801,19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15466,67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16085,71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16379,76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16850,00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17247,62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17765,48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18061,90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Среднемесячная заработная плата работников потребительских кооперативов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 налоговых платежей от субъектов малого предпринимательства (СМП) в консолидированные бюджеты муниципальных районов и бюджеты городских  округов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4 468,80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4 408,70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5 161,40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5 194,40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5 230,90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5 369,00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5 403,40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5 480,70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5 514,30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7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по налогу, взимаемому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2 985,10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3 130,50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4 358,40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4 553,40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4 586,90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4 648,40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4 679,80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4 741,40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4 770,30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по единому налогу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1 004,50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112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по налогу на доходы физических лиц с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123,00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127,00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по налогу, взимаемому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255,70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155,70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501,50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598,60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613,30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617,00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по налогу, взимаемому с индивидуальных предпринимателей и физических лиц, плательщиков налога на профессиональный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9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Удельный вес налоговых платежей от СМП в  общем объеме налоговых поступлений от предприятий и организаций территории в консолидированные бюджеты муниципальных районов и бюджеты городских 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4,99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2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Справочно: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25"/>
        </w:trPr>
        <w:tc>
          <w:tcPr>
            <w:tcW w:w="135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II. Демографические показатели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157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постоянного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15 585,00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15 252,00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14 974,00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14 695,00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14 703,00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14 416,00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14 443,00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14 140,00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14 194,00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Значение показателя заполнится атоматически после утверждения и подписания формы "Население"</w:t>
            </w:r>
          </w:p>
        </w:tc>
      </w:tr>
      <w:tr w:rsidR="00F31A43" w:rsidRPr="00F31A43" w:rsidTr="00F31A43">
        <w:trPr>
          <w:trHeight w:val="405"/>
        </w:trPr>
        <w:tc>
          <w:tcPr>
            <w:tcW w:w="135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III. Общеэкономические показатели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171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 налоговых и иных платежей (без ЕСН), в местный бюджет, 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109 666,17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114 606,70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104 713,30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105 250,00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105 558,70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107 320,00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108 009,00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109 450,00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110 560,00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Значение показателя заполнится атоматически после утверждения и подписания формы "Общеэкономические показатели"</w:t>
            </w:r>
          </w:p>
        </w:tc>
      </w:tr>
      <w:tr w:rsidR="00F31A43" w:rsidRPr="00F31A43" w:rsidTr="00F31A43">
        <w:trPr>
          <w:trHeight w:val="225"/>
        </w:trPr>
        <w:tc>
          <w:tcPr>
            <w:tcW w:w="135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XIV. Баланс трудовых ресурсов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165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Численность занятых в экономике (среднегодовая, включая лиц, занятых в личном подсобном хозяйстве)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5 941,00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5 883,00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5 912,00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5 910,00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5 919,00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5 918,00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5 927,00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5 923,00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5 932,00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Значение показателя заполнится атоматически после утверждения и подписания формы "Баланс трудовых ресурсов"</w:t>
            </w:r>
          </w:p>
        </w:tc>
      </w:tr>
    </w:tbl>
    <w:p w:rsidR="00F31A43" w:rsidRDefault="00F31A43" w:rsidP="000908B5">
      <w:pPr>
        <w:rPr>
          <w:sz w:val="24"/>
          <w:szCs w:val="24"/>
        </w:rPr>
      </w:pPr>
    </w:p>
    <w:p w:rsidR="00F31A43" w:rsidRDefault="00F31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465" w:type="dxa"/>
        <w:tblInd w:w="94" w:type="dxa"/>
        <w:tblLook w:val="04A0"/>
      </w:tblPr>
      <w:tblGrid>
        <w:gridCol w:w="2424"/>
        <w:gridCol w:w="1559"/>
        <w:gridCol w:w="1106"/>
        <w:gridCol w:w="1040"/>
        <w:gridCol w:w="1060"/>
        <w:gridCol w:w="1106"/>
        <w:gridCol w:w="1088"/>
        <w:gridCol w:w="1106"/>
        <w:gridCol w:w="1106"/>
        <w:gridCol w:w="974"/>
        <w:gridCol w:w="1059"/>
        <w:gridCol w:w="1837"/>
      </w:tblGrid>
      <w:tr w:rsidR="00F31A43" w:rsidRPr="00F31A43" w:rsidTr="00F31A43">
        <w:trPr>
          <w:trHeight w:val="225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4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</w:rPr>
            </w:pPr>
            <w:r w:rsidRPr="00F31A43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F31A43" w:rsidRPr="00F31A43" w:rsidTr="00F31A43">
        <w:trPr>
          <w:trHeight w:val="225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</w:tr>
      <w:tr w:rsidR="00F31A43" w:rsidRPr="00F31A43" w:rsidTr="00F31A43">
        <w:trPr>
          <w:trHeight w:val="225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</w:rPr>
            </w:pPr>
          </w:p>
        </w:tc>
      </w:tr>
      <w:tr w:rsidR="00F31A43" w:rsidRPr="00F31A43" w:rsidTr="00F31A43">
        <w:trPr>
          <w:trHeight w:val="30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VII. Инвестиции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Инвестиции в основной капитал за счет всех источников финансирования (по местонахождению заказчика) - 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1 337 280,40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2 187 476,23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1 276 712,40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1 237 095,00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1 271 613,40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87,32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103,93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154,32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48,70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55,32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98,70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104,32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99,63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86,02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индекс-дефлятор к предыдущему году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106,70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106,20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105,40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105,30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Досчет,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135 145,00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124 304,40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107 879,40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111 600,00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113 350,00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115 300,00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120 300,00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122 200,00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128 950,00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Средства на индивидуальное жилищное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строительство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109 582,00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79 898,40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71 666,40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75 000,00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76 250,00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77 500,00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81 900,00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83 200,00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87 750,00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Прочее (малые предприятия без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микропредприятий, микропредприятия,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неформальная экономика (10-15% в среднем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по области) и др.)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25 563,00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44 406,00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36 213,00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36 600,00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37 100,00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37 800,00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38 400,00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39 000,00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41 200,00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615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Инвестиции за счет всех источников финансирования (по местонахождению заказчика) по крупным и средним предприятиям и организациям (без субъектов малого предпринимательства и параметров неформальной деятельности, с учетом организаций со средней численностью раб-ов до 15 человек, не являющиеся субъектами малого предпринимательства )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1 212 976,00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2 079 596,83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1 163 362,40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1 114 895,00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1 142 663,40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1185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85,78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106,11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161,74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46,15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53,03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98,81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104,68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99,55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84,54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75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A: 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815 812,00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863 843,00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1 674 784,00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948 900,00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1 087 900,00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997 500,00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1 051 500,00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1 070 500,00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75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182,90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53,55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61,57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99,45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105,66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99,82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83,91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  <w:r w:rsidRPr="00F31A43">
              <w:rPr>
                <w:rFonts w:ascii="Arial" w:hAnsi="Arial" w:cs="Arial"/>
                <w:sz w:val="14"/>
                <w:szCs w:val="14"/>
              </w:rPr>
              <w:br/>
              <w:t>наименование частного инвестора с указанием направления капитальных вложений (наиболее крупные капитальные вложения (инвестиционные проекты))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815 812,00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863 843,00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1 674 784,00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948 900,00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1 087 900,00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997 500,00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1 051 500,00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1 070 500,00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Красный 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62 480,00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63 913,00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66 678,00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69 678,00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73 500,00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Красное Знамя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236 772,00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269 924,00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285 264,00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301 500,00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318 000,00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320 500,00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335 000,00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Знамя Ленина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57 785,00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47 833,00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54 542,00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59 022,00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62 500,00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64 000,00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ЗАО племзавод Октябрьский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241 821,00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228 859,00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1 007 800,00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385 700,00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268 000,00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470 500,00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287 000,00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Березниковский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41 309,00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66 699,00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71 400,00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74 500,00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76 000,00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Отделение с.Рябиново АО агрофирма Дороничи (Красногорский)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75 914,00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93 288,00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98 500,00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102 500,00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106 500,00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ЗАО Заречье 2 отделение Заря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99 731,00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93 327,00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98 500,00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107 000,00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B: Добыча полезных ископаемых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С: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113 815,00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249 352,00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200 850,00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15 870,00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20 920,00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15 960,00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20 990,00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16 020,00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21 060,00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75,99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95,28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113 815,00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249 352,00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200 850,00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15 870,00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20 920,00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15 960,00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20 990,00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16 020,00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21 060,00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     10 Производство пищевых продуктов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113 815,00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249 352,00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200 850,00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15 870,00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20 920,00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15 960,00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20 990,00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16 020,00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21 060,00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3 032,00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75,99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9,87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95,19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95,28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113 815,00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249 352,00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200 850,00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15 870,00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20 920,00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15 960,00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20 990,00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16 020,00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21 060,00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ОАО Вожгальский МСЗ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110 649,00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238 042,00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Красное Знамя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2 908,00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Знамя Ленина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2 193,00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ООО Чизлэнд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8 605,00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11 Производство напитков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13 Производство текстильных изделий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производство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14 Производство одежды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15 Производство кожи и изделий из кожи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17 Производство бумаги и бумажных изделий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18 Деятельность полиграфическая и копирование 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носителей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20 Производство химических веществ и химических продуктов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21 Производство лекарственных средств и материалов, применяемых в медицинских целях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22 Производство резиновых и пластмассовых изделий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23 Производство прочей неметаллической минеральной продукции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% к предыдущему году в сопоставимых </w:t>
            </w: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24 Производство металлургическое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25 Производство готовых металлических изделий, кроме машин и оборудования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35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26 Производство компьютеров, электронных и оптических изделий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27 Производство электрического оборудования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28 Производство машин и оборудования, не включенных в другие группировки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29 Производство автотранспортных средств, прицепов и полуприцепов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30 Производство прочих транспортных средств и оборудования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31 Производство мебели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% к предыдущему году в сопоставимых </w:t>
            </w: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32 Производство прочих готовых изделий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33 Ремонт и монтаж машин и оборудования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D Обеспечение электрической энергией, газом и паром; кондиционирование воздуха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87 769,00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18 665,00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136 737,43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9 131,20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12 380,00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14 510,00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14 850,00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16 814,60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8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699,51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691,12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162,67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150,76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113,59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110,05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87 769,00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18 665,00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136 737,43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9 131,20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12 380,00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14 510,00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14 850,00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16 814,60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ТОСП ООО Газпром теплоэнерго Киров в Куменском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69 358,24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1 900,00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ЗАО Санаторий Нижне-Ивкино, ООО Санаторий Лесная Новь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ТОСП ГКУ Управление по газификации и инженерной инфраструктуре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14 728,00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15 192,00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66 771,69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13 934,60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ОП Куменский офис продаж и обслуживания клиентов - АО Энергосбыт плюс; ТОСП ООО Газпром инвестгазификация в Куменском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70 747,00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МУ администрация Большеперелазского с/п, МУ администрация </w:t>
            </w: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Верхобыстрицкого с/п, МУ администрация Вожгальского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231,2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11 879,50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340,93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377,96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556,18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94,88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2 015,00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11 879,50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Вичевского с/п, МУ администрация Вожгальского с/п, МУ администрация Березниковского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Б-Перелазского с/п, МУ Администрация Куменского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1 880,40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Нижнеивкинского г/п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9 799,10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ЗАО Санаторий Нижне-Ивкино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F: Строительство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05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G: 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11 498,00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19 811,00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8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162,24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101,79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104,99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97,31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97,51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97,33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97,53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11 498,00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19 811,00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Куменское райпо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1 031,00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4 140,00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ООО Альбион-2002, ТОСП ООО Агроторг, ТОСП АО Тандер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10 467,0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15 671,0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5 500,0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5 700,0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5 800,0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5 900,0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H: Транспортировка и хранение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9 015,00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18 023,50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13 900,00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13 992,00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6 685,00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6 697,80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4 185,00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4 197,80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188,61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72,89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73,58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45,42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59,28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59,52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9 015,00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18 023,50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13 900,00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13 992,00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6 685,00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6 697,80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4 185,00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4 197,80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МУ администрация Нижнеивкинского г/п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9 015,00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Вожгальского с/п, МУ Верхобыстрицкого с/п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15 083,30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7 845,50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1 195,00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1 197,80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1 195,00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1 197,80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Вичевского с/п, МУ администрация Большеперелазского с/п, МУ администрация Березниковского с/п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2 940,20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6 146,50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5 490,00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2 990,00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47,88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259,00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КОГАУ Центр отдыха и оздоровления детей Вятские каникулы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ООО Санаторий Лесная Новь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J: Деятельность в области информации и связи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КОГАУ Издательский дом Родная земля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K: Деятельность финансовая и страховая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L: Деятельность по операциям с недвижимым имуществом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5 924,00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9 120,00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6 020,00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4 740,00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6 040,00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6 060,00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615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144,96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87,93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67,13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95,19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95,28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5 924,00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9 120,00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6 020,00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4 740,00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6 040,00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4 780,00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6 060,00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Знамя Ленина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2 209,00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1 020,00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1 040,00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Березниковский, Отделение с.Рябиново АО Дороничи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ОАО Вожгальский МСЗ, МКУ Куменский ЦКД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3 262,00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3 188,00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Красный 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3 765,0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M: Деятельность профессиональная, научная и техническая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716,00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КОГБУ Куменская межрайСББЖ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65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КОГКУ ЦЗН Куменского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Б-Перелазского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O 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1 880,00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1 005,00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1 080,00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930,00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905,00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8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188,86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518,36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32,15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54,45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80,49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5 516,00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1 880,00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1 005,00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1 080,00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930,00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905,00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980,00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МО МВД Куменскиий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971,00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Финансовое упраление Куменского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Куменского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Куменского г/п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Нижнеивкинского г/п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Березниковского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МУ администрация Вожгальского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4 264,00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МУ администрация Верхобыстрицкого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МКУ Служба хозяйственного обеспечения администрации Куменского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P: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6 356,00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3 982,00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3 785,00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3 851,00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3 785,00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3 851,00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3 785,00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3 851,00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122,44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105,93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89,84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91,67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94,88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94,97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6 356,00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3 982,00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3 785,00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3 851,00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3 785,00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3 851,00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3 785,00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3 851,00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КОГОАУ СПО Куменский государственный аграрно-технологический техникум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1 110,00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1 150,00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1 110,00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1 150,00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МКДОУ д/с Березка пгт.Кумены, д/с Ручеек п.Речной, КОГОБУ ШИОВЗ пгт.Кумены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583,00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583,00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583,00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МКОУ СОШ п.Вичевщина, МКОУ ООШ с.Березник, д.Б-Перелаз, МКОУ НОШ с.Быково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445,00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445,00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445,00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МКОУ СОШ п.Краснооктябрьский, п.Речной, КОГОБУ СШ пгт.Кумены, пгт.Нижне-Ивкино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3 479,00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2 295,00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1 564,00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1 383,00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1 383,00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1 370,00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1 383,00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МКДОУ д/с Звоночек п.Вичевщина, МКДОУ д/с Колокольчик пгт.Кумены, МКДОУ д/с Сказка пгт.Нижнеивкино, МКДОУ д/с Тополек п. Краснооктябрьский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32 554,00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17 708,00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13 625,00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11 150,00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11 250,00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11 150,00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11 250,00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11 150,00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11 250,00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435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137,26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72,59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77,35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78,26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94,88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94,97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32 554,00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17 708,00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13 625,00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11 150,00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11 250,00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11 150,00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11 250,00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11 150,00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11 250,00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ООО Санаторий Лесная Новь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7 461,00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5 323,00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ЗАО Санаторий Нижне-Ивкино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19 049,00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7 162,00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КОГБУЗ Куменская ЦРБ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4 086,00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3 215,00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3 325,00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ТОСП КОГБУЗ Центр медицинской реабилитации пгт.Нижнеивкино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1 958,00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РАЗДЕЛ R: Деятельность в области культуры, спорта, организации досуга и развлечений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11 410,00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2 835,40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1 818,20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1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252,65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1 212,63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60,78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7,83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94,97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11 410,00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2 835,40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1 818,20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МКУ Куменский ЦКД, МУ администрация Куменского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503,10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МКУ Березниковский СДК, МКУ Большеперелазский СДК, МКУ Березниковская сельская библиотека, МУ администрация Березниковского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432,50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МКУК ЦБО - библиотека им. А.В. Фищева, МКУ Верхобыстрицкая сельская библиотека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МКУ Вожгальская сельская библиотека, МКУ Краснооктябрьский СДК, МКУ спорткомплекс д.Ардашиха, МУ администрация Вожгальского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МБУ СШ пгт.Кумены, МУ администрация Куменского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3 256,00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1 753,00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МКУ Нижнеивкинская библиотека-клуб, МУ администрация Нижнеивкинского г/п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ЗАО племзавод Октябрьский, МУ администрация Большеперелазского с/п, МУ администрация Верхобыстрицкого с/п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6 958,0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599,9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465,1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>РАЗДЕЛ S : Предоставление прочих видов услуг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Объем инвестиций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##########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1 212 976,00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2 079 596,83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1 163 362,40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1 114 895,00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1A43">
              <w:rPr>
                <w:rFonts w:ascii="Arial" w:hAnsi="Arial" w:cs="Arial"/>
                <w:b/>
                <w:bCs/>
                <w:sz w:val="16"/>
                <w:szCs w:val="16"/>
              </w:rPr>
              <w:t>1 142 663,40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Объем инвестиций в основной капитал, финансируемых за счет собственных средств организаций, из них: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911 706,00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1 068 828,00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1 145 397,00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912 698,00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1 058 408,00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1 063 742,00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1 089 402,00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прибыль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245 413,00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252 273,00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320 000,00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278 000,00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283 000,00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амортизация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426 156,00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489 370,00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490 000,00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491 000,00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495 000,00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555 000,00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516 000,00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прочие собственные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240 137,00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327 185,00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350 397,00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165 698,00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303 408,00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245 538,00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356 208,00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274 742,00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290 402,00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61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Объем инвестиций в основной капитал, финансируемых за счет привлеченных средств,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164 723,00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144 148,00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934 199,83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102 772,00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104 954,40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50 037,00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52 310,80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51 153,00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53 261,40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кредиты банков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65 348,00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85 335,00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750 662,00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69 307,00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69 307,00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20 597,00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20 597,00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21 893,00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21 893,00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заемные средства других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7 164,00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бюджетные средства,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25 410,00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48 662,00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175 737,83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25 690,00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27 772,40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21 665,00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23 838,80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21 485,00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23 493,40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из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21 175,00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145 693,33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16 195,60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17 972,80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14 567,20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16 537,00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14 999,20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16 810,17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из бюджетов субъектов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23 370,00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20 777,00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21 801,40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4 145,94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4 302,00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4 333,38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4 499,40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4 421,90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4 579,83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из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6 710,00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8 243,10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5 348,46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5 497,60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2 764,42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2 802,40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2 063,90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2 103,40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средства внебюджетных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578,00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1 592,00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прочие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73 387,00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1 395,00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в том числе: средства от эмиссии акций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Из общего объема инвестиций в основной капитал инвестиции организаций государственной формы собственности за счет всех источников финансирования - 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2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действующих ценах каждого года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26 483,00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26 469,00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143 519,93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10 981,00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12 984,00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15 831,00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18 034,00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17 981,00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20 018,60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2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федеральной формы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971,00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областной формы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25 991,00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25 498,00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142 819,93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10 531,00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12 484,00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15 531,00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17 684,00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17 631,00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19 618,60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Из общего объема инвестиций в основной капитал инвестиции организаций муниципальной формы собственности за счет всех источников финансирования - 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действующих ценах каждого года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3 177,00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24 549,00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34 543,00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17 059,00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17 838,40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8 784,00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8 854,80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6 454,00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6 524,80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           доля муниципального сектора в общем</w:t>
            </w: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     объеме инвестиций в основной капитал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2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1A43">
              <w:rPr>
                <w:rFonts w:ascii="Arial" w:hAnsi="Arial" w:cs="Arial"/>
                <w:b/>
                <w:bCs/>
                <w:sz w:val="14"/>
                <w:szCs w:val="14"/>
              </w:rPr>
              <w:t>Ввод в действие мощностей: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4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производственного назначения: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соответствующих единицах измерения (в натуральных показателях)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24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 xml:space="preserve">           указать перечень введенных мощностей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Трактор "ДжонДир", "Нью-Холланд"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Комбайны "Нью-Холланд"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Прицепная техника (сеялки, грабли, косилки, бороны,дробилки, пресс-подборщик, погрузчики,плуги)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Трактор "Беларусь", "ДТ-75", "Агромаш"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Комбайны "Вектор", "Агрос", "КСК-600"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Автомобили, машины сеноуборочные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Транспортер, оборудование для приготовления кормов, разбрасыватель удобрений, установки доильные, раздатчикм кормов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Зерносушильный комплекс 50 т/ч, молочный комплекс на 1999 голов, Цех по переработке молока, производству сыра и масла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Козоводческая ферма на 2300 голов, зерносушильный комлекс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Силосная траншея, молочно-товарная ферма на 400 голов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единиц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непроизводственного назначения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в соответствующих единицах измерения (в натуральных показателях)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F31A43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 xml:space="preserve">           указать перечень введенных мощностей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СПК Знамя Ленина, СПК Березниковский, ОАО Вожгальский МСЗ, СПК Красный Октябрь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тыс.кв.м.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ИЖС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тыс.кв.м.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Площадки накопления ТКО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штук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lastRenderedPageBreak/>
              <w:t>Хоккейная площадка, зона отдыха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штук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Площадка ГТО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штук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БМК д.Березник (1,26 МВт)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штук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БМК с.Березник (2,0 МВт)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штук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Детские спортивные плащадки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 xml:space="preserve">                          штук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31A43" w:rsidRPr="00F31A43" w:rsidTr="00F31A43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31A43" w:rsidRPr="00F31A43" w:rsidRDefault="00F31A43" w:rsidP="00F31A43">
            <w:pPr>
              <w:rPr>
                <w:rFonts w:ascii="Arial" w:hAnsi="Arial" w:cs="Arial"/>
                <w:sz w:val="14"/>
                <w:szCs w:val="14"/>
              </w:rPr>
            </w:pPr>
            <w:r w:rsidRPr="00F31A4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31A43" w:rsidRPr="00F31A43" w:rsidRDefault="00F31A43" w:rsidP="00F31A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1A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1A43" w:rsidRPr="00F31A43" w:rsidRDefault="00F31A43" w:rsidP="00F31A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1A4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</w:tbl>
    <w:p w:rsidR="00F31A43" w:rsidRDefault="00F31A43" w:rsidP="000908B5">
      <w:pPr>
        <w:rPr>
          <w:sz w:val="24"/>
          <w:szCs w:val="24"/>
        </w:rPr>
      </w:pPr>
    </w:p>
    <w:p w:rsidR="00F31A43" w:rsidRDefault="00F31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473" w:type="dxa"/>
        <w:tblInd w:w="94" w:type="dxa"/>
        <w:tblLook w:val="04A0"/>
      </w:tblPr>
      <w:tblGrid>
        <w:gridCol w:w="1857"/>
        <w:gridCol w:w="1701"/>
        <w:gridCol w:w="1240"/>
        <w:gridCol w:w="1170"/>
        <w:gridCol w:w="1134"/>
        <w:gridCol w:w="1092"/>
        <w:gridCol w:w="1472"/>
        <w:gridCol w:w="927"/>
        <w:gridCol w:w="1417"/>
        <w:gridCol w:w="866"/>
        <w:gridCol w:w="1119"/>
        <w:gridCol w:w="1478"/>
      </w:tblGrid>
      <w:tr w:rsidR="00855204" w:rsidRPr="00855204" w:rsidTr="00855204">
        <w:trPr>
          <w:trHeight w:val="22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</w:rPr>
            </w:pPr>
            <w:r w:rsidRPr="00855204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855204" w:rsidRPr="00855204" w:rsidTr="00855204">
        <w:trPr>
          <w:trHeight w:val="22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22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300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VIII. Основные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Основные фонды по полной учетной стоимости на конец года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7 830 807,00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8 523 482,00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9 328 794,00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9 929 661,00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9 964 342,00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10 579 578,00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10 632 415,00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11 234 596,00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11 310 687,00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 по 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7 598 224,00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8 262 261,00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9 046 021,00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9 625 195,00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9 637 681,00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10 230 251,00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10 259 854,00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10 868 409,00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10 918 921,00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Ввод в действие основных фондов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657 947,00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854 047,00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913 112,00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714 967,00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725 955,00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746 082,00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761 777,00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783 518,00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804 266,00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 по 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636 083,00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816 059,00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882 160,00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683 674,00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694 260,00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713 756,00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728 973,00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750 158,00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769 067,00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Ликвидировано основных фондов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197 892,00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125 994,00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129 800,00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136 100,00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134 100,00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140 360,00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138 370,00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143 710,00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141 620,00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 по 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188 692,00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116 644,00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120 400,00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126 500,00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124 600,00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128 800,00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134 000,00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Амортизационные отчисления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462 317,00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519 100,00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520 100,00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521 300,00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523 400,00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524 400,00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526 500,00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Остаточная балансовая стоимость основных фондов на конец года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4 344 753,00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4 667 228,00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4 953 440,00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5 034 207,00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5 051 088,00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5 139 629,00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5 173 095,00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5 277 037,00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5 331 241,00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 по 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4 221 423,00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4 530 560,00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4 811 320,00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4 886 994,00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4 898 980,00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4 987 550,00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5 016 153,00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5 120 208,00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5 168 220,00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</w:tbl>
    <w:p w:rsidR="00855204" w:rsidRDefault="00855204" w:rsidP="000908B5">
      <w:pPr>
        <w:rPr>
          <w:sz w:val="24"/>
          <w:szCs w:val="24"/>
        </w:rPr>
      </w:pPr>
    </w:p>
    <w:p w:rsidR="00855204" w:rsidRDefault="0085520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601" w:type="dxa"/>
        <w:tblInd w:w="94" w:type="dxa"/>
        <w:tblLook w:val="04A0"/>
      </w:tblPr>
      <w:tblGrid>
        <w:gridCol w:w="2141"/>
        <w:gridCol w:w="1280"/>
        <w:gridCol w:w="1220"/>
        <w:gridCol w:w="1200"/>
        <w:gridCol w:w="1220"/>
        <w:gridCol w:w="1180"/>
        <w:gridCol w:w="1100"/>
        <w:gridCol w:w="1180"/>
        <w:gridCol w:w="1220"/>
        <w:gridCol w:w="1140"/>
        <w:gridCol w:w="1180"/>
        <w:gridCol w:w="1540"/>
      </w:tblGrid>
      <w:tr w:rsidR="00855204" w:rsidRPr="00855204" w:rsidTr="00855204">
        <w:trPr>
          <w:trHeight w:val="225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70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</w:rPr>
            </w:pPr>
            <w:r w:rsidRPr="00855204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855204" w:rsidRPr="00855204" w:rsidTr="00855204">
        <w:trPr>
          <w:trHeight w:val="225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225"/>
        </w:trPr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3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IX. Финансы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По полному кругу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0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предприятий и организаций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Число прибыльных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0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Число убыточных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Финансовый результат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620 775,00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652 684,00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669 438,00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673 440,00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674 241,00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674 268,00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676 627,00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675 197,00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679 665,00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Прибыль прибыльных предприятий, с учетом предприятий сельского хозяйства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659 844,00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667 688,00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671 681,00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673 440,00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674 241,00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674 268,00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676 627,00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675 197,00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679 665,00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39 069,00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15 004,00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В т.ч. без сельского хозяйства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121 502,00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57 380,00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68 652,00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71 340,00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71 741,00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71 768,00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73 127,00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72 197,00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74 665,00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160 571,00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72 384,00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70 895,00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71 340,00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71 741,00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71 768,00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73 127,00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72 197,00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74 665,00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39 069,00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15 004,00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488 558,00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595 004,00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600 786,00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499 273,00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595 304,00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600 786,00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10 715,00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в т.ч. сельское хозяйство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499 273,00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595 304,00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600 786,00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сельскохозяйственных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499 273,00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595 304,00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600 786,00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B+C+D+E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46 989,00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62 319,00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63 399,00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65 890,00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66 180,00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66 168,00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67 220,00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66 405,00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68 340,00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61 769,00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65 240,00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65 642,00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65 890,00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66 180,00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66 168,00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67 220,00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66 405,00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68 340,00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14 780,00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2 921,00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2 243,00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C Обрабатывающие производства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47 866,00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60 836,00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62 700,00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51 348,00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60 836,00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61 160,00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61 680,00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62 700,00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63 750,00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3 482,00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10 Производство пищевых продуктов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48 423,00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58 275,00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58 520,00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58 750,00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49 381,00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58 275,00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58 520,00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58 750,00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11 Производство напитков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13 Производство текстильных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14 Производство одежды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15 Производство кожи и изделий из кожи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85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-592,00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2 561,00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2 750,00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1 932,00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2 561,00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2 680,00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2 524,00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17 Производство бумаги и бумажных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20 Производство химических веществ и химических продуктов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4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22 Производство резиновых и пластмассовых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23 Производство прочей неметаллической минеральной продукции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5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24 Производство металлургическое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9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26 Производство компьютеров, электронных и оптических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27 Производство электрического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30 Производство прочих транспортных средств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31 Производство мебели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32 Производство прочих готовых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33 Ремонт и монтаж машин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-10 479,00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-2 134,00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-1 476,00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10 953,00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2 921,00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2 243,00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79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9 602,00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3 617,00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3 617,00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F Строительство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-3 958,00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4 581,00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3 950,00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8 574,00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4 966,00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3 750,00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3 950,00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12 532,00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H: Транспортировка и хранение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-836,00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J: Деятельность в области информации и связи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K: Деятельность финансовая и страховая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L: Деятельность по операциям с недвижимым имуществом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M: Деятельность профессиональная, научная и техническая   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P: Образование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0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88 738,00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-10 702,00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88 738,00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11 187,00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S: Предоставление прочих видов услуг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По крупным и средним предприятиям и организациям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предприятий и организаций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Число прибыльных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4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Число убыточных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Финансовый результат - 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611 263,00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559 372,00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583 722,00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585 314,00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584 608,00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586 725,00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585 284,00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588 237,00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4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Прибыль прибыльных предприятий, с учетом предприятий сельского хозяйства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619 890,00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571 884,00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581 600,00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583 722,00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585 314,00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584 608,00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586 725,00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585 284,00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588 237,00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8 627,00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12 512,00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В т.ч. без сельского хозяйства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133 325,00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45 294,00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56 322,00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56 714,00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56 608,00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57 425,00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56 784,00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58 237,00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141 952,00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57 806,00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56 322,00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56 714,00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56 608,00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57 425,00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56 784,00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58 237,00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8 627,00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12 512,00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477 938,00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514 078,00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527 400,00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528 600,00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529 300,00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530 000,00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477 938,00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514 078,00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527 400,00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528 600,00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529 300,00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530 000,00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в т.ч. сельское хозяйство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477 938,00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514 078,00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527 400,00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528 600,00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529 300,00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530 000,00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сельскохозяйственных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477 938,00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514 078,00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527 400,00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528 600,00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529 300,00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530 000,00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B+C+D+E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36 731,00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51 537,00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51 800,00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53 510,00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53 405,00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54 020,00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54 530,00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45 287,00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52 840,00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53 510,00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53 405,00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54 020,00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54 530,00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8 556,00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C Обрабатывающие производства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45 287,00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52 840,00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54 500,00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45 287,00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52 840,00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54 500,00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10 Производство пищевых продуктов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45 287,00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52 840,00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54 500,00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45 287,00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52 840,00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54 500,00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11 Производство напитков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13 Производство текстильных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14 Производство одежды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15 Производство кожи и изделий из кожи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1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17 Производство бумаги и бумажных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20 Производство химических веществ и химических продуктов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5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2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22 Производство резиновых и пластмассовых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23 Производство прочей неметаллической минеральной продукции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24 Производство металлургическое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26 Производство компьютеров, электронных и оптических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27 Производство электрического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30 Производство прочих транспортных средств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31 Производство мебели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32 Производство прочих готовых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33 Ремонт и монтаж машин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-8 556,00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-1 303,00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8 556,00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79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F Строительство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72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7 927,00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4 481,00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3 150,00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3 300,00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7 927,00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4 481,00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3 150,00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3 300,00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H: Транспортировка и хранение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J: Деятельность в области информации и связи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K: Деятельность финансовая и страховая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L: Деятельность по операциям с недвижимым имуществом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Раздел M: Деятельность профессиональная, научная и техническая   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P: Образование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88 738,00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-10 702,00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88 738,00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11 187,00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Раздел S: Предоставление прочих видов услуг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</w:tbl>
    <w:p w:rsidR="00855204" w:rsidRDefault="00855204" w:rsidP="000908B5">
      <w:pPr>
        <w:rPr>
          <w:sz w:val="24"/>
          <w:szCs w:val="24"/>
        </w:rPr>
      </w:pPr>
    </w:p>
    <w:p w:rsidR="00855204" w:rsidRDefault="0085520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667" w:type="dxa"/>
        <w:tblInd w:w="96" w:type="dxa"/>
        <w:tblLook w:val="04A0"/>
      </w:tblPr>
      <w:tblGrid>
        <w:gridCol w:w="2280"/>
        <w:gridCol w:w="2127"/>
        <w:gridCol w:w="900"/>
        <w:gridCol w:w="900"/>
        <w:gridCol w:w="900"/>
        <w:gridCol w:w="825"/>
        <w:gridCol w:w="975"/>
        <w:gridCol w:w="825"/>
        <w:gridCol w:w="975"/>
        <w:gridCol w:w="825"/>
        <w:gridCol w:w="975"/>
        <w:gridCol w:w="2160"/>
      </w:tblGrid>
      <w:tr w:rsidR="00855204" w:rsidRPr="00855204" w:rsidTr="00855204">
        <w:trPr>
          <w:trHeight w:val="225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</w:rPr>
            </w:pPr>
            <w:r w:rsidRPr="00855204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855204" w:rsidRPr="00855204" w:rsidTr="00855204">
        <w:trPr>
          <w:trHeight w:val="225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225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3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X. Строительство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4,14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</w:t>
            </w:r>
            <w:r w:rsidRPr="00855204">
              <w:rPr>
                <w:rFonts w:ascii="Arial" w:hAnsi="Arial" w:cs="Arial"/>
                <w:sz w:val="14"/>
                <w:szCs w:val="14"/>
              </w:rPr>
              <w:br/>
              <w:t>за счет средств федерального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за счет средств областного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за счет средств частных инвесторов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ИЖС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55204" w:rsidRDefault="00855204" w:rsidP="000908B5">
      <w:pPr>
        <w:rPr>
          <w:sz w:val="24"/>
          <w:szCs w:val="24"/>
        </w:rPr>
      </w:pPr>
    </w:p>
    <w:p w:rsidR="00855204" w:rsidRDefault="0085520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547" w:type="dxa"/>
        <w:tblInd w:w="96" w:type="dxa"/>
        <w:tblLook w:val="04A0"/>
      </w:tblPr>
      <w:tblGrid>
        <w:gridCol w:w="1997"/>
        <w:gridCol w:w="1417"/>
        <w:gridCol w:w="1062"/>
        <w:gridCol w:w="1200"/>
        <w:gridCol w:w="1062"/>
        <w:gridCol w:w="1062"/>
        <w:gridCol w:w="1062"/>
        <w:gridCol w:w="1062"/>
        <w:gridCol w:w="1388"/>
        <w:gridCol w:w="1062"/>
        <w:gridCol w:w="1062"/>
        <w:gridCol w:w="2180"/>
      </w:tblGrid>
      <w:tr w:rsidR="00855204" w:rsidRPr="00855204" w:rsidTr="00855204">
        <w:trPr>
          <w:trHeight w:val="225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855204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6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</w:rPr>
            </w:pPr>
            <w:r w:rsidRPr="00855204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855204" w:rsidRPr="00855204" w:rsidTr="00855204">
        <w:trPr>
          <w:trHeight w:val="225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240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22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XI. Торговля и услуги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1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1638164,90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1703603,92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1840130,73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1926782,49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1927003,31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2015663,04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2020116,11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2119223,78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2119946,20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99,80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101,90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100,50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100,30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100,80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100,90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101,10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225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индекс-дефлятор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104,20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104,20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103,80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1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Оборот общественного питания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104382,20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82702,57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78749,38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80456,67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81111,87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82526,66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83960,84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84738,54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87086,87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98,07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76,70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99,20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100,80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225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индекс-дефлятор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102,30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103,30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103,40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103,10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103,30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102,90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1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579300,20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458591,63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476953,18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494974,85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496031,30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515179,72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518434,06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537774,99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545052,54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76,34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99,60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100,80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225"/>
        </w:trPr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индекс-дефлятор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104,50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104,10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104,70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104,30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55204" w:rsidRDefault="00855204" w:rsidP="000908B5">
      <w:pPr>
        <w:rPr>
          <w:sz w:val="24"/>
          <w:szCs w:val="24"/>
        </w:rPr>
      </w:pPr>
    </w:p>
    <w:p w:rsidR="00855204" w:rsidRDefault="0085520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094" w:type="dxa"/>
        <w:tblInd w:w="96" w:type="dxa"/>
        <w:tblLook w:val="04A0"/>
      </w:tblPr>
      <w:tblGrid>
        <w:gridCol w:w="2847"/>
        <w:gridCol w:w="2127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2020"/>
      </w:tblGrid>
      <w:tr w:rsidR="00855204" w:rsidRPr="00855204" w:rsidTr="00855204">
        <w:trPr>
          <w:trHeight w:val="225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</w:rPr>
            </w:pPr>
            <w:r w:rsidRPr="00855204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855204" w:rsidRPr="00855204" w:rsidTr="00855204">
        <w:trPr>
          <w:trHeight w:val="225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2 019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2 021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2 023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2 024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225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855204">
        <w:trPr>
          <w:trHeight w:val="111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XII. Баланс трудовых ресурсов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Данный раздел заполняется после утверждения и подписания раздела "Население"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трудовых ресурсов, всего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8 182,00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8 064,00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8 053,00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8 042,00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трудоспособное население в трудоспособном возрасте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7 428,00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7 385,00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7 342,00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7 334,00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7 338,00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7 329,00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7 333,00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7 324,00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7 328,00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лица старше трудоспособного возраста и подростки, занятые в экономике, из них: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722,00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716,00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714,00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лица старше трудоспособного возраста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919,00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772,00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726,00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714,00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подростки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Трудовая миграция (+/-)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-694,00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-665,00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-646,00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-649,00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-642,00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-645,00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-638,00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-641,00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-634,00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занятых в экономике (среднегодовая, включая лиц, занятых в личном подсобном хозяйстве) - всего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5 912,00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5 919,00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5 927,00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5 932,00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24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0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2 041,00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1 994,00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1 987,00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1 982,00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1 975,00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   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1 934,00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1 929,00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1 922,00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   02 Лесоводство и лесозаготовки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   03 Рыболовство и рыбоводство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591,00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C Обрабатывающие производства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10 Производство пищевых продуктов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11 Производство напитков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13 Производство текстильных изделий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14 Производство одежды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15 Производство кожи и изделий из кожи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85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17 Производство бумаги и бумажных изделий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18  Деятельность полиграфическая и копирование носителей информации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20 Производство химических веществ и химических продуктов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22 Производство резиновых и пластмассовых изделий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23 Производство прочей неметаллической минеральной продукции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24 Производство металлургическое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26 Производство компьютеров, электронных и оптических изделий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27 Производство электрического оборудования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30 Производство прочих транспортных средств и оборудования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31 Производство мебели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32 Производство прочих готовых изделий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33 Ремонт и монтаж машин и оборудования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F Строительство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526,00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H Транспортировка и хранение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J Деятельность в области информации и связи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K Деятельность финансовая и страховая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M Деятельность профессиональная, научная и техническая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617,00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953,00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953,00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953,00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Учащиеся в трудоспособном возрасте, обучающиеся с отрывом от работы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693,00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Трудоспособное население в трудоспособном возрасте, не занятое трудовой деятельностью и учебой, 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817,00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801,00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804,00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792,00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Численность безработных, рассчитанная по методологии МОТ (общая численность безработных)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Численность безработных, зарегистрированных в государственных учреждениях службы занятости населения (среднегодовая)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124,00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127,00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125,00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123,00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Распределение среднегодовой численности занятых в экономике по формам собственности: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5 910,00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5 919,00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5 927,00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5 923,00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5 932,00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В организациях государственной и муниципальной форм собственности - всего, 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1 819,00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в организациях государственной формы</w:t>
            </w:r>
            <w:r w:rsidRPr="00855204">
              <w:rPr>
                <w:rFonts w:ascii="Arial" w:hAnsi="Arial" w:cs="Arial"/>
                <w:sz w:val="14"/>
                <w:szCs w:val="14"/>
              </w:rPr>
              <w:br/>
              <w:t xml:space="preserve">   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1 141,00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в организациях муниципальной формы</w:t>
            </w:r>
            <w:r w:rsidRPr="00855204">
              <w:rPr>
                <w:rFonts w:ascii="Arial" w:hAnsi="Arial" w:cs="Arial"/>
                <w:sz w:val="14"/>
                <w:szCs w:val="14"/>
              </w:rPr>
              <w:br/>
              <w:t xml:space="preserve">   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В общественных объединениях и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В организациях  смешанной формой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В организациях с иностранным участием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179,00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В частном секторе, всего, в том числе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3 277,00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3 305,00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3 301,00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3 310,00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3 308,00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3 317,00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3 313,00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3 322,00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в крестьянских (фермерских) хозяйствах,</w:t>
            </w:r>
            <w:r w:rsidRPr="00855204">
              <w:rPr>
                <w:rFonts w:ascii="Arial" w:hAnsi="Arial" w:cs="Arial"/>
                <w:sz w:val="14"/>
                <w:szCs w:val="14"/>
              </w:rPr>
              <w:br/>
              <w:t xml:space="preserve">     включая наемных работников, из них: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   владельцы фермерских хозяйств (фермеры)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   наемные работники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на частных предприятиях, из них: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2 601,00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2 541,00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2 516,00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2 511,00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2 511,00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2 506,00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2 506,00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   занятые в малых предприятиях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занятые индивидуальным трудом и по найму у</w:t>
            </w:r>
            <w:r w:rsidRPr="00855204">
              <w:rPr>
                <w:rFonts w:ascii="Arial" w:hAnsi="Arial" w:cs="Arial"/>
                <w:sz w:val="14"/>
                <w:szCs w:val="14"/>
              </w:rPr>
              <w:br/>
              <w:t xml:space="preserve">    отдельных граждан, из них: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683,00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692,00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695,00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704,00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   индивидуальные предприниматели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   занятые по найму у отдельных граждан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197,00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      физические лица - плательщики налога на </w:t>
            </w:r>
            <w:r w:rsidRPr="00855204">
              <w:rPr>
                <w:rFonts w:ascii="Arial" w:hAnsi="Arial" w:cs="Arial"/>
                <w:sz w:val="14"/>
                <w:szCs w:val="14"/>
              </w:rPr>
              <w:br/>
              <w:t xml:space="preserve">          профессиональный доход ("самозанятые </w:t>
            </w:r>
            <w:r w:rsidRPr="00855204">
              <w:rPr>
                <w:rFonts w:ascii="Arial" w:hAnsi="Arial" w:cs="Arial"/>
                <w:sz w:val="14"/>
                <w:szCs w:val="14"/>
              </w:rPr>
              <w:br/>
              <w:t xml:space="preserve">          граждане")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лица, занятые в домашнем хозяйстве (включая</w:t>
            </w:r>
            <w:r w:rsidRPr="00855204">
              <w:rPr>
                <w:rFonts w:ascii="Arial" w:hAnsi="Arial" w:cs="Arial"/>
                <w:sz w:val="14"/>
                <w:szCs w:val="14"/>
              </w:rPr>
              <w:br/>
              <w:t xml:space="preserve">    личное подсобное хозяйство), производством</w:t>
            </w:r>
            <w:r w:rsidRPr="00855204">
              <w:rPr>
                <w:rFonts w:ascii="Arial" w:hAnsi="Arial" w:cs="Arial"/>
                <w:sz w:val="14"/>
                <w:szCs w:val="14"/>
              </w:rPr>
              <w:br/>
              <w:t xml:space="preserve">    товаров и услуг для реализации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Численность экономически активного населения  (по балансу трудовых ресурсов)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6 591,00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6 595,00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6 601,00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6 596,00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6 603,00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5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Уровень безработицы (по методологии МОТ)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10,16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Уровень зарегистрированной безработицы, среднегодовая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5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Уровень зарегистрированной безработицы, на конец года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работающих в бюджетных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занятого населения в организациях, включая занятых по найму у индивидуальных предпринимателей и отдельных граждан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5 324,00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5 320,00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5 315,00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5 309,00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1 917,00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1 870,00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1 865,00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1 860,00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в том числе: 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1 822,00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1 817,00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1 812,00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в том числе: 02 Лесоводство и лесозаготовки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573,00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633,00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633,00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C Обрабатывающие производства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70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F Строительство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1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471,00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384,00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H Транспортировка и хранение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Раздел J Деятельность в области информации и связи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K Деятельность финансовая и страховая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61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5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M Деятельность профессиональная, научная и техническая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5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449,00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608,00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973,00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947,00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947,00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947,00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947,00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947,00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947,00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3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855204">
        <w:trPr>
          <w:trHeight w:val="79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незанятых граждан, зарегистрированных в гос.службе занятости, в расчете на одну заявленную вакансию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55204" w:rsidRDefault="00855204" w:rsidP="000908B5">
      <w:pPr>
        <w:rPr>
          <w:sz w:val="24"/>
          <w:szCs w:val="24"/>
        </w:rPr>
      </w:pPr>
    </w:p>
    <w:p w:rsidR="00855204" w:rsidRDefault="0085520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551" w:type="dxa"/>
        <w:tblInd w:w="94" w:type="dxa"/>
        <w:tblLook w:val="04A0"/>
      </w:tblPr>
      <w:tblGrid>
        <w:gridCol w:w="1855"/>
        <w:gridCol w:w="1276"/>
        <w:gridCol w:w="1017"/>
        <w:gridCol w:w="1017"/>
        <w:gridCol w:w="1017"/>
        <w:gridCol w:w="218"/>
        <w:gridCol w:w="562"/>
        <w:gridCol w:w="237"/>
        <w:gridCol w:w="392"/>
        <w:gridCol w:w="714"/>
        <w:gridCol w:w="73"/>
        <w:gridCol w:w="1033"/>
        <w:gridCol w:w="526"/>
        <w:gridCol w:w="580"/>
        <w:gridCol w:w="1106"/>
        <w:gridCol w:w="1106"/>
        <w:gridCol w:w="2822"/>
      </w:tblGrid>
      <w:tr w:rsidR="00855204" w:rsidRPr="00855204" w:rsidTr="007621AA">
        <w:trPr>
          <w:trHeight w:val="225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54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</w:rPr>
            </w:pPr>
            <w:r w:rsidRPr="00855204">
              <w:rPr>
                <w:rFonts w:ascii="Arial" w:hAnsi="Arial" w:cs="Arial"/>
              </w:rPr>
              <w:t>Комментарии к показателям</w:t>
            </w:r>
          </w:p>
        </w:tc>
      </w:tr>
      <w:tr w:rsidR="00855204" w:rsidRPr="00855204" w:rsidTr="007621AA">
        <w:trPr>
          <w:trHeight w:val="225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2 023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2 024</w:t>
            </w: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7621AA">
        <w:trPr>
          <w:trHeight w:val="225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</w:rPr>
            </w:pPr>
          </w:p>
        </w:tc>
      </w:tr>
      <w:tr w:rsidR="00855204" w:rsidRPr="00855204" w:rsidTr="007621AA">
        <w:trPr>
          <w:trHeight w:val="30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XIV. Труд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112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занятого населения в организациях, включая занятых по найму у индивидуальных предпринимателей и отдельных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5 485,00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5 351,00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5 324,00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5 318,00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5 320,00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5 313,00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5 315,00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5 307,00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5 309,00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Значение показателя заполнится атоматически после утверждения и подписания формы "Баланс трудовых ресурсов"</w:t>
            </w:r>
          </w:p>
        </w:tc>
      </w:tr>
      <w:tr w:rsidR="00855204" w:rsidRPr="00855204" w:rsidTr="007621AA">
        <w:trPr>
          <w:trHeight w:val="33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7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1 917,00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1 878,00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1 875,00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1 870,00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1 870,00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1 865,00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1 865,00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1 860,00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66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в том числе: 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1 878,00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1 830,00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1 827,00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1 817,00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1 817,00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1 812,00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1 812,00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в том числе: 02 Лесоводство и лесозаготовки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7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596,00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573,00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633,00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633,00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37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37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С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379,00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374,00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436,00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436,00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436,00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437,00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437,00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437,00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D Обеспечение электрической энергией, газом и паром; кондиционирование воздуха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171,00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F Строительство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54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</w:t>
            </w: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автотранспортных средств и мотоциклов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471,00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384,00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386,00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383,00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384,00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Раздел H Транспортировка и хранение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J Деятельность в области информации и связи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57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K Деятельность финансовая и страховая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M 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463,00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449,00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449,00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449,00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449,00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449,00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449,00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449,00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611,00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608,00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612,00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612,00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612,00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612,00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612,00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612,00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973,00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##########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22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811 640,90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863 371,77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933 996,12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982 703,17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986 429,07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66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в том числе: 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802 206,30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852 466,30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922 218,21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970 277,48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973 956,26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##########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в том числе: 02 Лесоводство и лесозаготовки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9 434,60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10 905,47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11 777,91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12 425,69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12 472,81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13 146,38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13 258,59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13 922,02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14 107,14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193 936,71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204 951,08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243 392,47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256 779,02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257 752,60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272 074,99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274 397,22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288 127,40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291 958,63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С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117 086,60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124 383,82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157 328,88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165 981,94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166 611,26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176 011,68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177 513,98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186 396,35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188 874,86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D Обеспечение электрической энергией, газом и паром; кондиционирование воздуха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65 559,81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68 980,86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73 550,28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77 595,54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77 889,74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82 096,08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82 796,79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86 939,75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88 095,78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11 290,30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11 586,40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12 513,31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13 201,54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13 251,60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13 967,23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14 086,45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14 791,30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14 987,99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F Строительство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1 469,20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1 850,40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1 998,43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2 108,34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2 116,34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2 230,62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2 249,67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2 362,23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2 393,65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64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108 195,78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104 278,51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92 057,32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96 868,23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97 741,93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102 219,69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103 630,49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107 968,00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109 976,43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H Транспортировка и хранение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38 411,00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40 891,90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44 367,70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46 807,92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46 985,39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49 522,78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49 945,47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52 444,63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53 141,98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816,96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1 396,79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1 494,57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1 576,77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1 582,75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1 668,22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1 682,46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1 766,64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1 790,14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J Деятельность в области информации и связи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3 509,50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3 674,30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3 261,80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3 441,20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3 454,25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3 640,79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3 671,87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3 855,60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3 906,87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55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Раздел K Деятельность финансовая и страховая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11 108,60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11 890,70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12 723,05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13 422,82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13 473,70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14 201,34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14 322,54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15 039,22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15 239,19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2 361,34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1 092,00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1 001,52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1 056,60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1 060,61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1 117,88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1 127,43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1 183,83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1 199,59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M 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8 071,80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8 358,00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9 068,40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9 567,16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9 603,44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10 122,05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10 208,46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10 719,25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10 861,80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5 656,20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6 186,30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6 619,34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6 983,40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7 009,88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7 388,44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7 451,50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7 824,40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color w:val="FF0000"/>
                <w:sz w:val="16"/>
                <w:szCs w:val="16"/>
              </w:rPr>
              <w:t>7 928,40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189 217,70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190 081,40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204 831,72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216 097,46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216 916,79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228 631,14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230 582,54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242 120,40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245 339,81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166 043,40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182 586,80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198 491,05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209 408,07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210 202,03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221 553,73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223 444,75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234 625,39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237 745,19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312 072,98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314 204,47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336 198,80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354 689,76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356 034,56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375 261,76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378 464,75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397 402,23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402 686,47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23 753,20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24 356,20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26 061,14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27 494,50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27 598,74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29 089,18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29 337,47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30 806,22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31 215,07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4 728,30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4 830,10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5 590,00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5 897,45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5 919,81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6 239,50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6 292,76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6 607,63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6 695,50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54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5204">
              <w:rPr>
                <w:rFonts w:ascii="Arial" w:hAnsi="Arial" w:cs="Arial"/>
                <w:b/>
                <w:bCs/>
                <w:sz w:val="14"/>
                <w:szCs w:val="14"/>
              </w:rPr>
              <w:t>Среднемесячная номинальная начисленная заработная плата в расчете на одного работника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28 577,84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30 586,19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33 201,12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35 021,03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35 148,53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37 045,06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37 355,64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39 223,81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5204">
              <w:rPr>
                <w:rFonts w:ascii="Arial" w:hAnsi="Arial" w:cs="Arial"/>
                <w:b/>
                <w:bCs/>
                <w:sz w:val="16"/>
                <w:szCs w:val="16"/>
              </w:rPr>
              <w:t>39 739,37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22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35 282,60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38 310,78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41 510,94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43 792,48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43 958,51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46 330,78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46 726,23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49 062,53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49 714,92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66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 xml:space="preserve">    в том числе: 01 Растениеводство и животноводство, охота и предоставление соответствующих услуг </w:t>
            </w: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в этих областях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35 596,66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38 819,05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42 064,32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44 377,86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44 546,12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46 951,78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47 352,53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49 721,94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50 383,09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lastRenderedPageBreak/>
              <w:t xml:space="preserve">    в том числе: 02 Лесоводство и лесозаготовки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20 159,40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18 933,11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20 447,76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21 572,38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21 654,18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22 823,58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23 018,39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24 170,17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24 491,56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27 116,43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29 806,73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32 042,19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33 804,51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33 932,68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35 761,70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36 066,93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37 871,64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38 375,21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С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25 744,64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27 714,75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30 070,50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31 724,38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31 844,66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33 564,39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33 850,87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35 544,69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36 017,33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D Обеспечение электрической энергией, газом и паром; кондиционирование воздуха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31 949,23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36 614,04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39 543,16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41 718,03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41 876,20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44 137,68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44 514,40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46 741,80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47 363,32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20 453,44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22 988,89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24 828,00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26 193,53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26 292,86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27 712,76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27 949,31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29 347,82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29 738,08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F Строительство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13 603,70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14 018,18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15 139,62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15 972,27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16 032,88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16 898,64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17 042,95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17 895,68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18 133,71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55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18 251,65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18 449,84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19 925,83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21 021,75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21 101,45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22 241,01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22 430,84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23 553,23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23 866,41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H Транспортировка и хранение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17 302,25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18 419,77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19 985,45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21 084,65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21 164,59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22 307,56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22 497,96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23 623,71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23 937,83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17 020,00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19 399,86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20 757,92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21 899,58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21 982,64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23 169,72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23 367,50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24 536,67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24 863,06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J Деятельность в области информации и связи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26 587,12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27 835,61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30 201,85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31 862,96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31 983,80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33 711,02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33 998,80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35 700,00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36 174,72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585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K Деятельность финансовая и страховая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24 360,96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24 772,29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26 506,35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27 964,21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28 070,21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29 586,13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29 838,63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31 331,71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31 748,31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12 298,65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13 000,00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13 910,00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14 675,00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14 730,69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15 526,11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15 658,75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16 442,08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16 660,97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Раздел M 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21 698,39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23 216,67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25 190,00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26 575,44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26 676,22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28 116,81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28 356,83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29 775,69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30 171,67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27 726,47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28 640,28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30 645,09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32 330,56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32 453,15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34 205,74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34 497,69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36 224,07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36 705,56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34 056,46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35 200,26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38 016,28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40 107,18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40 259,24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42 433,40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42 795,57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44 936,97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45 534,49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22 646,40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25 025,60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27 027,65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28 514,17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28 622,28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30 167,99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30 425,48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31 947,90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32 372,71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26 727,73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27 649,11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29 584,55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31 211,70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31 330,04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33 021,98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33 303,83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34 970,28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35 435,28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21 993,70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23 600,97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25 253,04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26 641,96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26 742,97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28 187,19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28 427,78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29 850,99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30 247,16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204" w:rsidRPr="00855204" w:rsidTr="007621AA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55204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5204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13 134,17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13 416,94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14 557,29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15 357,94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15 416,17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16 248,70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16 387,40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17 207,37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204" w:rsidRPr="00855204" w:rsidRDefault="00855204" w:rsidP="0085520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5204">
              <w:rPr>
                <w:rFonts w:ascii="Arial" w:hAnsi="Arial" w:cs="Arial"/>
                <w:i/>
                <w:iCs/>
                <w:sz w:val="16"/>
                <w:szCs w:val="16"/>
              </w:rPr>
              <w:t>17 436,20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204" w:rsidRPr="00855204" w:rsidRDefault="00855204" w:rsidP="00855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2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332E" w:rsidRPr="005C332E" w:rsidTr="007621AA">
        <w:trPr>
          <w:gridAfter w:val="4"/>
          <w:wAfter w:w="5614" w:type="dxa"/>
          <w:trHeight w:val="795"/>
        </w:trPr>
        <w:tc>
          <w:tcPr>
            <w:tcW w:w="9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7621A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C332E" w:rsidRPr="005C332E" w:rsidTr="007621AA">
        <w:trPr>
          <w:gridAfter w:val="4"/>
          <w:wAfter w:w="5614" w:type="dxa"/>
          <w:trHeight w:val="255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2E" w:rsidRPr="005C332E" w:rsidRDefault="005C332E" w:rsidP="005C332E">
            <w:pPr>
              <w:ind w:left="33" w:hanging="380"/>
              <w:jc w:val="center"/>
              <w:rPr>
                <w:color w:val="000000"/>
              </w:rPr>
            </w:pPr>
          </w:p>
        </w:tc>
      </w:tr>
    </w:tbl>
    <w:p w:rsidR="00C719F1" w:rsidRDefault="00C719F1" w:rsidP="00D131DF">
      <w:pPr>
        <w:tabs>
          <w:tab w:val="left" w:pos="3301"/>
        </w:tabs>
      </w:pPr>
    </w:p>
    <w:sectPr w:rsidR="00C719F1" w:rsidSect="007621AA">
      <w:headerReference w:type="even" r:id="rId11"/>
      <w:pgSz w:w="16838" w:h="11906" w:orient="landscape" w:code="9"/>
      <w:pgMar w:top="1588" w:right="1276" w:bottom="851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01" w:rsidRPr="00CA3AF4" w:rsidRDefault="00E95A01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E95A01" w:rsidRPr="00CA3AF4" w:rsidRDefault="00E95A01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5E7A3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49"/>
      <w:docPartObj>
        <w:docPartGallery w:val="Page Numbers (Bottom of Page)"/>
        <w:docPartUnique/>
      </w:docPartObj>
    </w:sdtPr>
    <w:sdtContent>
      <w:p w:rsidR="005E7A35" w:rsidRDefault="00E86AA1">
        <w:pPr>
          <w:pStyle w:val="ae"/>
          <w:jc w:val="center"/>
        </w:pPr>
        <w:fldSimple w:instr=" PAGE   \* MERGEFORMAT ">
          <w:r w:rsidR="00CB1CFE">
            <w:rPr>
              <w:noProof/>
            </w:rPr>
            <w:t>11</w:t>
          </w:r>
        </w:fldSimple>
      </w:p>
      <w:p w:rsidR="005E7A35" w:rsidRDefault="00E86AA1">
        <w:pPr>
          <w:pStyle w:val="ae"/>
          <w:jc w:val="center"/>
        </w:pPr>
      </w:p>
    </w:sdtContent>
  </w:sdt>
  <w:p w:rsidR="005E7A35" w:rsidRDefault="005E7A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01" w:rsidRPr="00CA3AF4" w:rsidRDefault="00E95A01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E95A01" w:rsidRPr="00CA3AF4" w:rsidRDefault="00E95A01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E86AA1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7A3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E7A35">
      <w:rPr>
        <w:rStyle w:val="af4"/>
        <w:noProof/>
      </w:rPr>
      <w:t>5</w:t>
    </w:r>
    <w:r>
      <w:rPr>
        <w:rStyle w:val="af4"/>
      </w:rPr>
      <w:fldChar w:fldCharType="end"/>
    </w:r>
  </w:p>
  <w:p w:rsidR="005E7A35" w:rsidRDefault="005E7A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6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4"/>
  </w:num>
  <w:num w:numId="5">
    <w:abstractNumId w:val="24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37"/>
  </w:num>
  <w:num w:numId="11">
    <w:abstractNumId w:val="32"/>
  </w:num>
  <w:num w:numId="12">
    <w:abstractNumId w:val="2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6"/>
  </w:num>
  <w:num w:numId="25">
    <w:abstractNumId w:val="36"/>
  </w:num>
  <w:num w:numId="26">
    <w:abstractNumId w:val="28"/>
  </w:num>
  <w:num w:numId="27">
    <w:abstractNumId w:val="15"/>
  </w:num>
  <w:num w:numId="28">
    <w:abstractNumId w:val="33"/>
  </w:num>
  <w:num w:numId="29">
    <w:abstractNumId w:val="3"/>
  </w:num>
  <w:num w:numId="30">
    <w:abstractNumId w:val="21"/>
  </w:num>
  <w:num w:numId="31">
    <w:abstractNumId w:val="39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30A2"/>
    <w:rsid w:val="00006366"/>
    <w:rsid w:val="00013967"/>
    <w:rsid w:val="00022F41"/>
    <w:rsid w:val="000303BF"/>
    <w:rsid w:val="00030542"/>
    <w:rsid w:val="0004285D"/>
    <w:rsid w:val="00076B7C"/>
    <w:rsid w:val="00077F5D"/>
    <w:rsid w:val="000818F7"/>
    <w:rsid w:val="000908B5"/>
    <w:rsid w:val="00091071"/>
    <w:rsid w:val="000975A2"/>
    <w:rsid w:val="000A3D81"/>
    <w:rsid w:val="000B61A3"/>
    <w:rsid w:val="000B7367"/>
    <w:rsid w:val="000C2ACC"/>
    <w:rsid w:val="000C524A"/>
    <w:rsid w:val="000D6A77"/>
    <w:rsid w:val="000E16A3"/>
    <w:rsid w:val="000F6752"/>
    <w:rsid w:val="00103499"/>
    <w:rsid w:val="0012392A"/>
    <w:rsid w:val="00125ECF"/>
    <w:rsid w:val="001344F8"/>
    <w:rsid w:val="0013573B"/>
    <w:rsid w:val="00190F1F"/>
    <w:rsid w:val="001A5252"/>
    <w:rsid w:val="001B4181"/>
    <w:rsid w:val="001D2F06"/>
    <w:rsid w:val="001E1248"/>
    <w:rsid w:val="001F2FD0"/>
    <w:rsid w:val="001F6F61"/>
    <w:rsid w:val="002155B2"/>
    <w:rsid w:val="002410F0"/>
    <w:rsid w:val="00251753"/>
    <w:rsid w:val="0028032F"/>
    <w:rsid w:val="00281EC6"/>
    <w:rsid w:val="002848FF"/>
    <w:rsid w:val="002904F0"/>
    <w:rsid w:val="002954EA"/>
    <w:rsid w:val="002A2AD7"/>
    <w:rsid w:val="00310AAF"/>
    <w:rsid w:val="00312A4A"/>
    <w:rsid w:val="00314456"/>
    <w:rsid w:val="00324EF8"/>
    <w:rsid w:val="00330804"/>
    <w:rsid w:val="003358AC"/>
    <w:rsid w:val="00352E7D"/>
    <w:rsid w:val="003538FF"/>
    <w:rsid w:val="0035689E"/>
    <w:rsid w:val="003573F9"/>
    <w:rsid w:val="00362414"/>
    <w:rsid w:val="00370734"/>
    <w:rsid w:val="00371934"/>
    <w:rsid w:val="00373803"/>
    <w:rsid w:val="00375C31"/>
    <w:rsid w:val="003805DF"/>
    <w:rsid w:val="00381742"/>
    <w:rsid w:val="0039205A"/>
    <w:rsid w:val="003A1B4A"/>
    <w:rsid w:val="003B0BEA"/>
    <w:rsid w:val="003C6FD4"/>
    <w:rsid w:val="003C7788"/>
    <w:rsid w:val="003D0671"/>
    <w:rsid w:val="003D5F51"/>
    <w:rsid w:val="003F3050"/>
    <w:rsid w:val="00403328"/>
    <w:rsid w:val="00457CE6"/>
    <w:rsid w:val="00462A95"/>
    <w:rsid w:val="00471600"/>
    <w:rsid w:val="004816FD"/>
    <w:rsid w:val="00491191"/>
    <w:rsid w:val="0049795D"/>
    <w:rsid w:val="004A1721"/>
    <w:rsid w:val="004A1AAA"/>
    <w:rsid w:val="004A6DC7"/>
    <w:rsid w:val="004B1D58"/>
    <w:rsid w:val="004B239D"/>
    <w:rsid w:val="004D4C15"/>
    <w:rsid w:val="004D6B11"/>
    <w:rsid w:val="004E6929"/>
    <w:rsid w:val="00544FC3"/>
    <w:rsid w:val="0055450A"/>
    <w:rsid w:val="005763F1"/>
    <w:rsid w:val="00590148"/>
    <w:rsid w:val="005B4EE6"/>
    <w:rsid w:val="005C332E"/>
    <w:rsid w:val="005D06D9"/>
    <w:rsid w:val="005D0B95"/>
    <w:rsid w:val="005D3521"/>
    <w:rsid w:val="005E1ECF"/>
    <w:rsid w:val="005E7A35"/>
    <w:rsid w:val="00612F1C"/>
    <w:rsid w:val="00621A2A"/>
    <w:rsid w:val="0065405E"/>
    <w:rsid w:val="00665B67"/>
    <w:rsid w:val="00676CD9"/>
    <w:rsid w:val="006A0435"/>
    <w:rsid w:val="006A6508"/>
    <w:rsid w:val="007047AE"/>
    <w:rsid w:val="0071352B"/>
    <w:rsid w:val="00720850"/>
    <w:rsid w:val="007621AA"/>
    <w:rsid w:val="00762D13"/>
    <w:rsid w:val="0076369C"/>
    <w:rsid w:val="00770919"/>
    <w:rsid w:val="00772546"/>
    <w:rsid w:val="00783E90"/>
    <w:rsid w:val="00791FE4"/>
    <w:rsid w:val="007B138A"/>
    <w:rsid w:val="007B649A"/>
    <w:rsid w:val="007C3294"/>
    <w:rsid w:val="007C74C6"/>
    <w:rsid w:val="007D0864"/>
    <w:rsid w:val="007D1586"/>
    <w:rsid w:val="007E706F"/>
    <w:rsid w:val="008032C0"/>
    <w:rsid w:val="00817AAF"/>
    <w:rsid w:val="0082521F"/>
    <w:rsid w:val="00825DD5"/>
    <w:rsid w:val="00832DB3"/>
    <w:rsid w:val="008510A1"/>
    <w:rsid w:val="0085483D"/>
    <w:rsid w:val="00855204"/>
    <w:rsid w:val="00857F76"/>
    <w:rsid w:val="00866609"/>
    <w:rsid w:val="0088070B"/>
    <w:rsid w:val="00895782"/>
    <w:rsid w:val="008B4763"/>
    <w:rsid w:val="008B4F35"/>
    <w:rsid w:val="008B68BF"/>
    <w:rsid w:val="008D1CCB"/>
    <w:rsid w:val="008F1D37"/>
    <w:rsid w:val="00903EA9"/>
    <w:rsid w:val="00923923"/>
    <w:rsid w:val="00942083"/>
    <w:rsid w:val="00942179"/>
    <w:rsid w:val="0095789B"/>
    <w:rsid w:val="0097123C"/>
    <w:rsid w:val="00981C29"/>
    <w:rsid w:val="009B432B"/>
    <w:rsid w:val="009B7960"/>
    <w:rsid w:val="009D6BE2"/>
    <w:rsid w:val="009D7810"/>
    <w:rsid w:val="009D7DBC"/>
    <w:rsid w:val="009E2F21"/>
    <w:rsid w:val="009E2F64"/>
    <w:rsid w:val="009F34E2"/>
    <w:rsid w:val="009F65AD"/>
    <w:rsid w:val="00A02AAE"/>
    <w:rsid w:val="00A04A7D"/>
    <w:rsid w:val="00A100DC"/>
    <w:rsid w:val="00A61ACF"/>
    <w:rsid w:val="00A663D2"/>
    <w:rsid w:val="00A851EE"/>
    <w:rsid w:val="00A924F2"/>
    <w:rsid w:val="00A95A63"/>
    <w:rsid w:val="00AA0577"/>
    <w:rsid w:val="00AC3560"/>
    <w:rsid w:val="00AF4DED"/>
    <w:rsid w:val="00AF6443"/>
    <w:rsid w:val="00AF758E"/>
    <w:rsid w:val="00B004D2"/>
    <w:rsid w:val="00B11748"/>
    <w:rsid w:val="00B14D63"/>
    <w:rsid w:val="00B34E37"/>
    <w:rsid w:val="00B66A23"/>
    <w:rsid w:val="00B731D1"/>
    <w:rsid w:val="00B80EEA"/>
    <w:rsid w:val="00BA7E85"/>
    <w:rsid w:val="00BA7F14"/>
    <w:rsid w:val="00BC0A59"/>
    <w:rsid w:val="00BF2D9A"/>
    <w:rsid w:val="00C03BEC"/>
    <w:rsid w:val="00C11A62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B1CFE"/>
    <w:rsid w:val="00CE1D95"/>
    <w:rsid w:val="00CE204E"/>
    <w:rsid w:val="00CF00B2"/>
    <w:rsid w:val="00CF6327"/>
    <w:rsid w:val="00CF69C7"/>
    <w:rsid w:val="00D131DF"/>
    <w:rsid w:val="00D277B2"/>
    <w:rsid w:val="00D50CE1"/>
    <w:rsid w:val="00D67873"/>
    <w:rsid w:val="00D945E3"/>
    <w:rsid w:val="00DB4D78"/>
    <w:rsid w:val="00DB6E4F"/>
    <w:rsid w:val="00DE12E7"/>
    <w:rsid w:val="00DF3675"/>
    <w:rsid w:val="00E122DB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86AA1"/>
    <w:rsid w:val="00E95A01"/>
    <w:rsid w:val="00EA1000"/>
    <w:rsid w:val="00EC08AB"/>
    <w:rsid w:val="00ED5035"/>
    <w:rsid w:val="00EE4D73"/>
    <w:rsid w:val="00EE74B3"/>
    <w:rsid w:val="00F111EC"/>
    <w:rsid w:val="00F14BC2"/>
    <w:rsid w:val="00F2541B"/>
    <w:rsid w:val="00F2675A"/>
    <w:rsid w:val="00F31A43"/>
    <w:rsid w:val="00F35AD4"/>
    <w:rsid w:val="00F5213D"/>
    <w:rsid w:val="00F5473C"/>
    <w:rsid w:val="00F56808"/>
    <w:rsid w:val="00F84C68"/>
    <w:rsid w:val="00F91153"/>
    <w:rsid w:val="00F942F2"/>
    <w:rsid w:val="00F94E13"/>
    <w:rsid w:val="00FB2BF4"/>
    <w:rsid w:val="00FB56EF"/>
    <w:rsid w:val="00FC072C"/>
    <w:rsid w:val="00FC0880"/>
    <w:rsid w:val="00FC4F6A"/>
    <w:rsid w:val="00FD3027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D322-235E-4338-980E-4D351D7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27830</Words>
  <Characters>158635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2021-12-28T08:04:00Z</cp:lastPrinted>
  <dcterms:created xsi:type="dcterms:W3CDTF">2021-12-28T07:54:00Z</dcterms:created>
  <dcterms:modified xsi:type="dcterms:W3CDTF">2021-12-28T08:05:00Z</dcterms:modified>
</cp:coreProperties>
</file>